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A14A" w14:textId="35B1F02E" w:rsidR="008E1276" w:rsidRPr="003A26CC" w:rsidRDefault="00BE0E98" w:rsidP="00CE5320">
      <w:pPr>
        <w:jc w:val="center"/>
        <w:rPr>
          <w:rFonts w:cs="Arial"/>
          <w:b/>
          <w:szCs w:val="24"/>
        </w:rPr>
      </w:pPr>
      <w:r>
        <w:rPr>
          <w:rFonts w:cs="Arial"/>
          <w:b/>
          <w:szCs w:val="24"/>
        </w:rPr>
        <w:t>Upper Providence</w:t>
      </w:r>
      <w:r w:rsidR="00CE5320" w:rsidRPr="003A26CC">
        <w:rPr>
          <w:rFonts w:cs="Arial"/>
          <w:b/>
          <w:szCs w:val="24"/>
        </w:rPr>
        <w:t xml:space="preserve"> Township</w:t>
      </w:r>
    </w:p>
    <w:p w14:paraId="3B225E70" w14:textId="77777777" w:rsidR="00CE5320" w:rsidRPr="003A26CC" w:rsidRDefault="00CE5320" w:rsidP="00CE5320">
      <w:pPr>
        <w:jc w:val="center"/>
        <w:rPr>
          <w:rFonts w:cs="Arial"/>
          <w:b/>
          <w:szCs w:val="24"/>
        </w:rPr>
      </w:pPr>
      <w:r w:rsidRPr="003A26CC">
        <w:rPr>
          <w:rFonts w:cs="Arial"/>
          <w:b/>
          <w:szCs w:val="24"/>
        </w:rPr>
        <w:t>Debt Management Policy</w:t>
      </w:r>
    </w:p>
    <w:p w14:paraId="308DBE43" w14:textId="77777777" w:rsidR="008505C3" w:rsidRPr="003A26CC" w:rsidRDefault="008505C3" w:rsidP="002141CC">
      <w:pPr>
        <w:tabs>
          <w:tab w:val="left" w:pos="360"/>
          <w:tab w:val="left" w:pos="720"/>
        </w:tabs>
        <w:rPr>
          <w:rFonts w:cs="Arial"/>
          <w:b/>
          <w:szCs w:val="24"/>
          <w:u w:val="single"/>
        </w:rPr>
      </w:pPr>
    </w:p>
    <w:p w14:paraId="48C8E66F" w14:textId="77777777" w:rsidR="002141CC" w:rsidRPr="003A26CC" w:rsidRDefault="002141CC" w:rsidP="002141CC">
      <w:pPr>
        <w:tabs>
          <w:tab w:val="left" w:pos="360"/>
          <w:tab w:val="left" w:pos="720"/>
        </w:tabs>
        <w:rPr>
          <w:rFonts w:cs="Arial"/>
          <w:b/>
          <w:szCs w:val="24"/>
          <w:u w:val="single"/>
        </w:rPr>
      </w:pPr>
      <w:r w:rsidRPr="003A26CC">
        <w:rPr>
          <w:rFonts w:cs="Arial"/>
          <w:b/>
          <w:szCs w:val="24"/>
          <w:u w:val="single"/>
        </w:rPr>
        <w:t>DEBT</w:t>
      </w:r>
    </w:p>
    <w:p w14:paraId="5E3CFED9" w14:textId="77777777" w:rsidR="002141CC" w:rsidRPr="003A26CC" w:rsidRDefault="002141CC" w:rsidP="002141CC">
      <w:pPr>
        <w:pStyle w:val="NormalWeb"/>
        <w:spacing w:line="240" w:lineRule="auto"/>
        <w:rPr>
          <w:rFonts w:ascii="Arial" w:hAnsi="Arial" w:cs="Arial"/>
          <w:color w:val="auto"/>
          <w:sz w:val="24"/>
          <w:szCs w:val="24"/>
        </w:rPr>
      </w:pPr>
      <w:r w:rsidRPr="003A26CC">
        <w:rPr>
          <w:rFonts w:ascii="Arial" w:hAnsi="Arial" w:cs="Arial"/>
          <w:color w:val="auto"/>
          <w:sz w:val="24"/>
          <w:szCs w:val="24"/>
        </w:rPr>
        <w:t xml:space="preserve">The Township’s Debt Management Policy statement sets forth guidelines for the financing of capital expenditures of the Township. It is the objective of the policy that (1) the Township obtains financing only when </w:t>
      </w:r>
      <w:proofErr w:type="gramStart"/>
      <w:r w:rsidR="006B5124" w:rsidRPr="003A26CC">
        <w:rPr>
          <w:rFonts w:ascii="Arial" w:hAnsi="Arial" w:cs="Arial"/>
          <w:color w:val="auto"/>
          <w:sz w:val="24"/>
          <w:szCs w:val="24"/>
        </w:rPr>
        <w:t>absolutely necessary</w:t>
      </w:r>
      <w:proofErr w:type="gramEnd"/>
      <w:r w:rsidRPr="003A26CC">
        <w:rPr>
          <w:rFonts w:ascii="Arial" w:hAnsi="Arial" w:cs="Arial"/>
          <w:color w:val="auto"/>
          <w:sz w:val="24"/>
          <w:szCs w:val="24"/>
        </w:rPr>
        <w:t>, (2) the process for identifying the timing and the amount of debt financing be as efficient and open as possible, and (3) the most favorable interest rates and other related costs be obtained.</w:t>
      </w:r>
    </w:p>
    <w:p w14:paraId="6509B275" w14:textId="77777777" w:rsidR="002141CC" w:rsidRPr="003A26CC" w:rsidRDefault="002141CC" w:rsidP="002141CC">
      <w:pPr>
        <w:pStyle w:val="NormalWeb"/>
        <w:spacing w:line="240" w:lineRule="auto"/>
        <w:rPr>
          <w:rFonts w:ascii="Arial" w:hAnsi="Arial" w:cs="Arial"/>
          <w:color w:val="auto"/>
          <w:sz w:val="24"/>
          <w:szCs w:val="24"/>
        </w:rPr>
      </w:pPr>
      <w:r w:rsidRPr="003A26CC">
        <w:rPr>
          <w:rFonts w:ascii="Arial" w:hAnsi="Arial" w:cs="Arial"/>
          <w:color w:val="auto"/>
          <w:sz w:val="24"/>
          <w:szCs w:val="24"/>
        </w:rPr>
        <w:t>Debt financing is permitted to be issued or incurred under Commonwealth of Pennsylvania laws and shall only be used to purchase capital assets that will not be acquired from current resources. The payout schedule of any debt the Township issues shall not exceed the useful life of the asset or project; this allows for a close match between those who benefit from the asset and those who pay for it.</w:t>
      </w:r>
    </w:p>
    <w:p w14:paraId="4010145C" w14:textId="5593F43B" w:rsidR="0075013C" w:rsidRPr="003A26CC" w:rsidRDefault="002141CC" w:rsidP="002141CC">
      <w:pPr>
        <w:pStyle w:val="NormalWeb"/>
        <w:spacing w:before="0" w:beforeAutospacing="0" w:after="0" w:afterAutospacing="0" w:line="240" w:lineRule="auto"/>
        <w:rPr>
          <w:rFonts w:ascii="Arial" w:hAnsi="Arial" w:cs="Arial"/>
          <w:color w:val="auto"/>
          <w:sz w:val="24"/>
          <w:szCs w:val="24"/>
        </w:rPr>
      </w:pPr>
      <w:r w:rsidRPr="003A26CC">
        <w:rPr>
          <w:rFonts w:ascii="Arial" w:hAnsi="Arial" w:cs="Arial"/>
          <w:color w:val="auto"/>
          <w:sz w:val="24"/>
          <w:szCs w:val="24"/>
        </w:rPr>
        <w:t xml:space="preserve">To enhance creditworthiness and prudent financial management, the Township is committed to capital </w:t>
      </w:r>
      <w:r w:rsidR="006034C5" w:rsidRPr="003A26CC">
        <w:rPr>
          <w:rFonts w:ascii="Arial" w:hAnsi="Arial" w:cs="Arial"/>
          <w:color w:val="auto"/>
          <w:sz w:val="24"/>
          <w:szCs w:val="24"/>
        </w:rPr>
        <w:t xml:space="preserve">project </w:t>
      </w:r>
      <w:r w:rsidRPr="003A26CC">
        <w:rPr>
          <w:rFonts w:ascii="Arial" w:hAnsi="Arial" w:cs="Arial"/>
          <w:color w:val="auto"/>
          <w:sz w:val="24"/>
          <w:szCs w:val="24"/>
        </w:rPr>
        <w:t xml:space="preserve">planning, intergovernmental cooperation and coordination, and </w:t>
      </w:r>
      <w:proofErr w:type="gramStart"/>
      <w:r w:rsidRPr="003A26CC">
        <w:rPr>
          <w:rFonts w:ascii="Arial" w:hAnsi="Arial" w:cs="Arial"/>
          <w:color w:val="auto"/>
          <w:sz w:val="24"/>
          <w:szCs w:val="24"/>
        </w:rPr>
        <w:t>long term</w:t>
      </w:r>
      <w:proofErr w:type="gramEnd"/>
      <w:r w:rsidRPr="003A26CC">
        <w:rPr>
          <w:rFonts w:ascii="Arial" w:hAnsi="Arial" w:cs="Arial"/>
          <w:color w:val="auto"/>
          <w:sz w:val="24"/>
          <w:szCs w:val="24"/>
        </w:rPr>
        <w:t xml:space="preserve"> financial planning. Evidence of this commitment to capital planning will be demonstrated through the adoption and periodic review of the </w:t>
      </w:r>
      <w:r w:rsidR="003A6A45" w:rsidRPr="003A26CC">
        <w:rPr>
          <w:rFonts w:ascii="Arial" w:hAnsi="Arial" w:cs="Arial"/>
          <w:color w:val="auto"/>
          <w:sz w:val="24"/>
          <w:szCs w:val="24"/>
        </w:rPr>
        <w:t>Capital</w:t>
      </w:r>
      <w:r w:rsidR="00BE0E98">
        <w:rPr>
          <w:rFonts w:ascii="Arial" w:hAnsi="Arial" w:cs="Arial"/>
          <w:color w:val="auto"/>
          <w:sz w:val="24"/>
          <w:szCs w:val="24"/>
        </w:rPr>
        <w:t xml:space="preserve"> Projects Fund</w:t>
      </w:r>
      <w:r w:rsidR="0075013C" w:rsidRPr="003A26CC">
        <w:rPr>
          <w:rFonts w:ascii="Arial" w:hAnsi="Arial" w:cs="Arial"/>
          <w:color w:val="auto"/>
          <w:sz w:val="24"/>
          <w:szCs w:val="24"/>
        </w:rPr>
        <w:t xml:space="preserve"> and a</w:t>
      </w:r>
      <w:r w:rsidRPr="003A26CC">
        <w:rPr>
          <w:rFonts w:ascii="Arial" w:hAnsi="Arial" w:cs="Arial"/>
          <w:color w:val="auto"/>
          <w:sz w:val="24"/>
          <w:szCs w:val="24"/>
        </w:rPr>
        <w:t xml:space="preserve"> cash flow analysis of th</w:t>
      </w:r>
      <w:r w:rsidR="00BE0E98">
        <w:rPr>
          <w:rFonts w:ascii="Arial" w:hAnsi="Arial" w:cs="Arial"/>
          <w:color w:val="auto"/>
          <w:sz w:val="24"/>
          <w:szCs w:val="24"/>
        </w:rPr>
        <w:t xml:space="preserve">is </w:t>
      </w:r>
      <w:r w:rsidR="003A6A45" w:rsidRPr="003A26CC">
        <w:rPr>
          <w:rFonts w:ascii="Arial" w:hAnsi="Arial" w:cs="Arial"/>
          <w:color w:val="auto"/>
          <w:sz w:val="24"/>
          <w:szCs w:val="24"/>
        </w:rPr>
        <w:t>fund</w:t>
      </w:r>
      <w:r w:rsidR="0075013C" w:rsidRPr="003A26CC">
        <w:rPr>
          <w:rFonts w:ascii="Arial" w:hAnsi="Arial" w:cs="Arial"/>
          <w:color w:val="auto"/>
          <w:sz w:val="24"/>
          <w:szCs w:val="24"/>
        </w:rPr>
        <w:t>.</w:t>
      </w:r>
    </w:p>
    <w:p w14:paraId="43E9EFCE" w14:textId="77777777" w:rsidR="002141CC" w:rsidRPr="003A26CC" w:rsidRDefault="002141CC" w:rsidP="002141CC">
      <w:pPr>
        <w:pStyle w:val="NormalWeb"/>
        <w:spacing w:before="0" w:beforeAutospacing="0" w:after="0" w:afterAutospacing="0" w:line="240" w:lineRule="auto"/>
        <w:rPr>
          <w:rFonts w:ascii="Arial" w:hAnsi="Arial" w:cs="Arial"/>
          <w:color w:val="auto"/>
          <w:sz w:val="24"/>
          <w:szCs w:val="24"/>
        </w:rPr>
      </w:pPr>
      <w:r w:rsidRPr="003A26CC">
        <w:rPr>
          <w:rFonts w:ascii="Arial" w:hAnsi="Arial" w:cs="Arial"/>
          <w:color w:val="auto"/>
          <w:sz w:val="24"/>
          <w:szCs w:val="24"/>
        </w:rPr>
        <w:t xml:space="preserve"> </w:t>
      </w:r>
    </w:p>
    <w:p w14:paraId="00A17846" w14:textId="1EDC3C80" w:rsidR="002141CC" w:rsidRPr="003A26CC" w:rsidRDefault="002141CC" w:rsidP="002141CC">
      <w:pPr>
        <w:pStyle w:val="NormalWeb"/>
        <w:spacing w:before="0" w:beforeAutospacing="0" w:after="0" w:afterAutospacing="0" w:line="240" w:lineRule="auto"/>
        <w:rPr>
          <w:rFonts w:ascii="Arial" w:hAnsi="Arial" w:cs="Arial"/>
          <w:color w:val="auto"/>
          <w:sz w:val="24"/>
          <w:szCs w:val="24"/>
        </w:rPr>
      </w:pPr>
      <w:r w:rsidRPr="003A26CC">
        <w:rPr>
          <w:rFonts w:ascii="Arial" w:hAnsi="Arial" w:cs="Arial"/>
          <w:color w:val="auto"/>
          <w:sz w:val="24"/>
          <w:szCs w:val="24"/>
        </w:rPr>
        <w:t xml:space="preserve">The Township </w:t>
      </w:r>
      <w:r w:rsidR="00BE0E98">
        <w:rPr>
          <w:rFonts w:ascii="Arial" w:hAnsi="Arial" w:cs="Arial"/>
          <w:color w:val="auto"/>
          <w:sz w:val="24"/>
          <w:szCs w:val="24"/>
        </w:rPr>
        <w:t>Council</w:t>
      </w:r>
      <w:r w:rsidRPr="003A26CC">
        <w:rPr>
          <w:rFonts w:ascii="Arial" w:hAnsi="Arial" w:cs="Arial"/>
          <w:color w:val="auto"/>
          <w:sz w:val="24"/>
          <w:szCs w:val="24"/>
        </w:rPr>
        <w:t xml:space="preserve"> reserves the right to amend this policy or waive any of its guidelines </w:t>
      </w:r>
      <w:proofErr w:type="gramStart"/>
      <w:r w:rsidRPr="003A26CC">
        <w:rPr>
          <w:rFonts w:ascii="Arial" w:hAnsi="Arial" w:cs="Arial"/>
          <w:color w:val="auto"/>
          <w:sz w:val="24"/>
          <w:szCs w:val="24"/>
        </w:rPr>
        <w:t>in order to</w:t>
      </w:r>
      <w:proofErr w:type="gramEnd"/>
      <w:r w:rsidRPr="003A26CC">
        <w:rPr>
          <w:rFonts w:ascii="Arial" w:hAnsi="Arial" w:cs="Arial"/>
          <w:color w:val="auto"/>
          <w:sz w:val="24"/>
          <w:szCs w:val="24"/>
        </w:rPr>
        <w:t xml:space="preserve"> address fiscal requirements and/or market conditions. </w:t>
      </w:r>
    </w:p>
    <w:p w14:paraId="4D8FBF04" w14:textId="77777777" w:rsidR="002141CC" w:rsidRPr="003A26CC" w:rsidRDefault="002141CC" w:rsidP="002141CC">
      <w:pPr>
        <w:pStyle w:val="NormalWeb"/>
        <w:spacing w:before="0" w:beforeAutospacing="0" w:after="0" w:afterAutospacing="0" w:line="240" w:lineRule="auto"/>
        <w:rPr>
          <w:rFonts w:ascii="Arial" w:hAnsi="Arial" w:cs="Arial"/>
          <w:color w:val="auto"/>
          <w:sz w:val="24"/>
          <w:szCs w:val="24"/>
        </w:rPr>
      </w:pPr>
    </w:p>
    <w:p w14:paraId="1E9FCF07" w14:textId="77777777" w:rsidR="002141CC" w:rsidRPr="003A26CC" w:rsidRDefault="002141CC" w:rsidP="002141CC">
      <w:pPr>
        <w:pStyle w:val="h6"/>
        <w:numPr>
          <w:ilvl w:val="0"/>
          <w:numId w:val="1"/>
        </w:numPr>
        <w:spacing w:before="0" w:beforeAutospacing="0" w:after="0" w:afterAutospacing="0" w:line="240" w:lineRule="auto"/>
        <w:rPr>
          <w:rFonts w:ascii="Arial" w:hAnsi="Arial" w:cs="Arial"/>
          <w:color w:val="auto"/>
          <w:sz w:val="24"/>
          <w:szCs w:val="24"/>
        </w:rPr>
      </w:pPr>
      <w:r w:rsidRPr="003A26CC">
        <w:rPr>
          <w:rFonts w:ascii="Arial" w:hAnsi="Arial" w:cs="Arial"/>
          <w:color w:val="auto"/>
          <w:sz w:val="24"/>
          <w:szCs w:val="24"/>
        </w:rPr>
        <w:t>Use of Debt Financing</w:t>
      </w:r>
    </w:p>
    <w:p w14:paraId="73D604EC" w14:textId="77777777" w:rsidR="002141CC" w:rsidRPr="003A26CC" w:rsidRDefault="002141CC" w:rsidP="002141CC">
      <w:pPr>
        <w:pStyle w:val="h6"/>
        <w:spacing w:before="0" w:beforeAutospacing="0" w:after="0" w:afterAutospacing="0" w:line="240" w:lineRule="auto"/>
        <w:ind w:left="360"/>
        <w:rPr>
          <w:rFonts w:ascii="Arial" w:hAnsi="Arial" w:cs="Arial"/>
          <w:b w:val="0"/>
          <w:color w:val="auto"/>
          <w:sz w:val="24"/>
          <w:szCs w:val="24"/>
        </w:rPr>
      </w:pPr>
    </w:p>
    <w:p w14:paraId="7487D994" w14:textId="517CCADF" w:rsidR="002141CC" w:rsidRPr="003A26CC" w:rsidRDefault="002141CC" w:rsidP="002141CC">
      <w:pPr>
        <w:numPr>
          <w:ilvl w:val="1"/>
          <w:numId w:val="1"/>
        </w:numPr>
        <w:tabs>
          <w:tab w:val="clear" w:pos="1440"/>
          <w:tab w:val="num" w:pos="1260"/>
        </w:tabs>
        <w:spacing w:after="0" w:line="240" w:lineRule="auto"/>
        <w:ind w:left="1260" w:hanging="540"/>
        <w:rPr>
          <w:rFonts w:cs="Arial"/>
          <w:szCs w:val="24"/>
        </w:rPr>
      </w:pPr>
      <w:r w:rsidRPr="003A26CC">
        <w:rPr>
          <w:rFonts w:cs="Arial"/>
          <w:szCs w:val="24"/>
        </w:rPr>
        <w:t xml:space="preserve">Debt financing will not be </w:t>
      </w:r>
      <w:r w:rsidR="006B5124" w:rsidRPr="003A26CC">
        <w:rPr>
          <w:rFonts w:cs="Arial"/>
          <w:szCs w:val="24"/>
        </w:rPr>
        <w:t>used</w:t>
      </w:r>
      <w:r w:rsidRPr="003A26CC">
        <w:rPr>
          <w:rFonts w:cs="Arial"/>
          <w:szCs w:val="24"/>
        </w:rPr>
        <w:t xml:space="preserve"> for any recurring purpose such as current operations or maintenance expenditures</w:t>
      </w:r>
      <w:r w:rsidR="00C67538">
        <w:rPr>
          <w:rFonts w:cs="Arial"/>
          <w:szCs w:val="24"/>
        </w:rPr>
        <w:t xml:space="preserve">; </w:t>
      </w:r>
      <w:r w:rsidR="00C67538" w:rsidRPr="00C67538">
        <w:rPr>
          <w:rFonts w:cs="Arial"/>
          <w:szCs w:val="24"/>
        </w:rPr>
        <w:t xml:space="preserve">provided that the </w:t>
      </w:r>
      <w:r w:rsidR="00C67538">
        <w:rPr>
          <w:rFonts w:cs="Arial"/>
          <w:szCs w:val="24"/>
        </w:rPr>
        <w:t>Township</w:t>
      </w:r>
      <w:r w:rsidR="00C67538" w:rsidRPr="00C67538">
        <w:rPr>
          <w:rFonts w:cs="Arial"/>
          <w:szCs w:val="24"/>
        </w:rPr>
        <w:t xml:space="preserve"> may complete tax and revenue anticipation financings as permitted under the laws of the Commonwealth</w:t>
      </w:r>
      <w:r w:rsidRPr="003A26CC">
        <w:rPr>
          <w:rFonts w:cs="Arial"/>
          <w:szCs w:val="24"/>
        </w:rPr>
        <w:t>.</w:t>
      </w:r>
    </w:p>
    <w:p w14:paraId="1AB2E8BF" w14:textId="77777777" w:rsidR="008505C3" w:rsidRPr="003A26CC" w:rsidRDefault="008505C3" w:rsidP="008505C3">
      <w:pPr>
        <w:spacing w:after="0" w:line="240" w:lineRule="auto"/>
        <w:ind w:left="1260"/>
        <w:rPr>
          <w:rFonts w:cs="Arial"/>
          <w:szCs w:val="24"/>
        </w:rPr>
      </w:pPr>
    </w:p>
    <w:p w14:paraId="5C97A31A" w14:textId="2AC1C70F" w:rsidR="00697180" w:rsidRPr="003A26CC" w:rsidRDefault="00C67538" w:rsidP="00697180">
      <w:pPr>
        <w:numPr>
          <w:ilvl w:val="1"/>
          <w:numId w:val="1"/>
        </w:numPr>
        <w:tabs>
          <w:tab w:val="clear" w:pos="1440"/>
          <w:tab w:val="num" w:pos="1260"/>
        </w:tabs>
        <w:spacing w:after="0" w:line="240" w:lineRule="auto"/>
        <w:ind w:left="1260" w:hanging="540"/>
        <w:rPr>
          <w:rFonts w:cs="Arial"/>
          <w:szCs w:val="24"/>
        </w:rPr>
      </w:pPr>
      <w:r w:rsidRPr="00C67538">
        <w:rPr>
          <w:rFonts w:cs="Arial"/>
          <w:szCs w:val="24"/>
        </w:rPr>
        <w:t xml:space="preserve">The </w:t>
      </w:r>
      <w:r>
        <w:rPr>
          <w:rFonts w:cs="Arial"/>
          <w:szCs w:val="24"/>
        </w:rPr>
        <w:t>Township</w:t>
      </w:r>
      <w:r w:rsidRPr="00C67538">
        <w:rPr>
          <w:rFonts w:cs="Arial"/>
          <w:szCs w:val="24"/>
        </w:rPr>
        <w:t xml:space="preserve"> will invest any debt proceeds in safe, statutorily approved investment instruments, designed to match the expected cash flow needs of the capital projects.  Adherence to the IRS Code and guidelines on arbitrage shall be followed, with the assumption that the </w:t>
      </w:r>
      <w:r>
        <w:rPr>
          <w:rFonts w:cs="Arial"/>
          <w:szCs w:val="24"/>
        </w:rPr>
        <w:t>Township</w:t>
      </w:r>
      <w:r w:rsidRPr="00C67538">
        <w:rPr>
          <w:rFonts w:cs="Arial"/>
          <w:szCs w:val="24"/>
        </w:rPr>
        <w:t xml:space="preserve"> will strive to meet the IRS spending exceptions that allow for arbitrage</w:t>
      </w:r>
      <w:r w:rsidRPr="00C67538">
        <w:rPr>
          <w:rFonts w:cs="Arial"/>
          <w:szCs w:val="24"/>
        </w:rPr>
        <w:noBreakHyphen/>
        <w:t xml:space="preserve">related exemptions from rebate for these funds.  The </w:t>
      </w:r>
      <w:r>
        <w:rPr>
          <w:rFonts w:cs="Arial"/>
          <w:szCs w:val="24"/>
        </w:rPr>
        <w:t>Township</w:t>
      </w:r>
      <w:r w:rsidRPr="00C67538">
        <w:rPr>
          <w:rFonts w:cs="Arial"/>
          <w:szCs w:val="24"/>
        </w:rPr>
        <w:t xml:space="preserve"> will employ an arbitrage rebate service provider for rebate calculations.  The </w:t>
      </w:r>
      <w:r>
        <w:rPr>
          <w:rFonts w:cs="Arial"/>
          <w:szCs w:val="24"/>
        </w:rPr>
        <w:t>Township</w:t>
      </w:r>
      <w:r w:rsidRPr="00C67538">
        <w:rPr>
          <w:rFonts w:cs="Arial"/>
          <w:szCs w:val="24"/>
        </w:rPr>
        <w:t xml:space="preserve"> will fulfill and monitor all post</w:t>
      </w:r>
      <w:r w:rsidRPr="00C67538">
        <w:rPr>
          <w:rFonts w:cs="Arial"/>
          <w:szCs w:val="24"/>
        </w:rPr>
        <w:noBreakHyphen/>
        <w:t>issuance compliance procedures as required by the IRS and any outstanding post</w:t>
      </w:r>
      <w:r w:rsidRPr="00C67538">
        <w:rPr>
          <w:rFonts w:cs="Arial"/>
          <w:szCs w:val="24"/>
        </w:rPr>
        <w:noBreakHyphen/>
        <w:t xml:space="preserve">issuance compliance policy of the </w:t>
      </w:r>
      <w:r>
        <w:rPr>
          <w:rFonts w:cs="Arial"/>
          <w:szCs w:val="24"/>
        </w:rPr>
        <w:t>Township</w:t>
      </w:r>
      <w:r w:rsidR="00A61601" w:rsidRPr="003A26CC">
        <w:rPr>
          <w:rFonts w:cs="Arial"/>
          <w:szCs w:val="24"/>
        </w:rPr>
        <w:t>.</w:t>
      </w:r>
      <w:r w:rsidR="002141CC" w:rsidRPr="003A26CC">
        <w:rPr>
          <w:rFonts w:cs="Arial"/>
          <w:szCs w:val="24"/>
        </w:rPr>
        <w:t xml:space="preserve"> </w:t>
      </w:r>
    </w:p>
    <w:p w14:paraId="405913BB" w14:textId="77777777" w:rsidR="008505C3" w:rsidRPr="003A26CC" w:rsidRDefault="008505C3" w:rsidP="008505C3">
      <w:pPr>
        <w:spacing w:after="0" w:line="240" w:lineRule="auto"/>
        <w:ind w:left="1260"/>
        <w:rPr>
          <w:rFonts w:cs="Arial"/>
          <w:szCs w:val="24"/>
        </w:rPr>
      </w:pPr>
      <w:bookmarkStart w:id="0" w:name="_Hlk189133584"/>
    </w:p>
    <w:p w14:paraId="3456CD5E" w14:textId="012B6DF0" w:rsidR="002141CC" w:rsidRPr="003A26CC" w:rsidRDefault="002141CC" w:rsidP="002141CC">
      <w:pPr>
        <w:numPr>
          <w:ilvl w:val="1"/>
          <w:numId w:val="1"/>
        </w:numPr>
        <w:tabs>
          <w:tab w:val="clear" w:pos="1440"/>
          <w:tab w:val="num" w:pos="1260"/>
        </w:tabs>
        <w:spacing w:after="0" w:line="240" w:lineRule="auto"/>
        <w:ind w:left="1260" w:hanging="540"/>
        <w:rPr>
          <w:rFonts w:cs="Arial"/>
          <w:szCs w:val="24"/>
        </w:rPr>
      </w:pPr>
      <w:bookmarkStart w:id="1" w:name="_Hlk189133563"/>
      <w:r w:rsidRPr="003A26CC">
        <w:rPr>
          <w:rFonts w:cs="Arial"/>
          <w:szCs w:val="24"/>
        </w:rPr>
        <w:t xml:space="preserve">The Township </w:t>
      </w:r>
      <w:r w:rsidR="00C67538">
        <w:rPr>
          <w:rFonts w:cs="Arial"/>
          <w:szCs w:val="24"/>
        </w:rPr>
        <w:t>may consider the</w:t>
      </w:r>
      <w:r w:rsidRPr="003A26CC">
        <w:rPr>
          <w:rFonts w:cs="Arial"/>
          <w:szCs w:val="24"/>
        </w:rPr>
        <w:t xml:space="preserve"> use debt financing for one-time capital improvement projects</w:t>
      </w:r>
      <w:r w:rsidR="00C67538">
        <w:rPr>
          <w:rFonts w:cs="Arial"/>
          <w:szCs w:val="24"/>
        </w:rPr>
        <w:t xml:space="preserve"> and unusual and long-live (over 10 years) rolling stock</w:t>
      </w:r>
      <w:r w:rsidRPr="003A26CC">
        <w:rPr>
          <w:rFonts w:cs="Arial"/>
          <w:szCs w:val="24"/>
        </w:rPr>
        <w:t xml:space="preserve"> and major equipment purchases under the following circumstances</w:t>
      </w:r>
      <w:r w:rsidR="00004E59">
        <w:rPr>
          <w:rFonts w:cs="Arial"/>
          <w:szCs w:val="24"/>
        </w:rPr>
        <w:t>, including but not limited to</w:t>
      </w:r>
      <w:r w:rsidRPr="003A26CC">
        <w:rPr>
          <w:rFonts w:cs="Arial"/>
          <w:szCs w:val="24"/>
        </w:rPr>
        <w:t xml:space="preserve">: </w:t>
      </w:r>
    </w:p>
    <w:bookmarkEnd w:id="1"/>
    <w:p w14:paraId="0111603A" w14:textId="77777777" w:rsidR="002141CC" w:rsidRPr="003A26CC" w:rsidRDefault="002141CC" w:rsidP="002141CC">
      <w:pPr>
        <w:ind w:left="720"/>
        <w:rPr>
          <w:rFonts w:cs="Arial"/>
          <w:szCs w:val="24"/>
        </w:rPr>
      </w:pPr>
    </w:p>
    <w:p w14:paraId="12A532B7" w14:textId="77777777" w:rsidR="002141CC" w:rsidRPr="003A26CC" w:rsidRDefault="002141CC" w:rsidP="002141CC">
      <w:pPr>
        <w:numPr>
          <w:ilvl w:val="2"/>
          <w:numId w:val="1"/>
        </w:numPr>
        <w:spacing w:after="0" w:line="240" w:lineRule="auto"/>
        <w:ind w:hanging="900"/>
        <w:rPr>
          <w:rFonts w:cs="Arial"/>
          <w:szCs w:val="24"/>
        </w:rPr>
      </w:pPr>
      <w:r w:rsidRPr="003A26CC">
        <w:rPr>
          <w:rFonts w:cs="Arial"/>
          <w:szCs w:val="24"/>
        </w:rPr>
        <w:t xml:space="preserve">The project’s useful life, or the projected useful life of the equipment, will be no less than ten years and, in aggregate, be equal to or exceed the term of the </w:t>
      </w:r>
      <w:proofErr w:type="gramStart"/>
      <w:r w:rsidRPr="003A26CC">
        <w:rPr>
          <w:rFonts w:cs="Arial"/>
          <w:szCs w:val="24"/>
        </w:rPr>
        <w:t>financing;</w:t>
      </w:r>
      <w:proofErr w:type="gramEnd"/>
      <w:r w:rsidRPr="003A26CC">
        <w:rPr>
          <w:rFonts w:cs="Arial"/>
          <w:szCs w:val="24"/>
        </w:rPr>
        <w:t xml:space="preserve"> </w:t>
      </w:r>
    </w:p>
    <w:bookmarkEnd w:id="0"/>
    <w:p w14:paraId="66975F4F" w14:textId="77777777" w:rsidR="002141CC" w:rsidRPr="003A26CC" w:rsidRDefault="002141CC" w:rsidP="002141CC">
      <w:pPr>
        <w:rPr>
          <w:rFonts w:cs="Arial"/>
          <w:szCs w:val="24"/>
        </w:rPr>
      </w:pPr>
    </w:p>
    <w:p w14:paraId="58305451" w14:textId="1EF31624" w:rsidR="002141CC" w:rsidRDefault="002141CC" w:rsidP="002141CC">
      <w:pPr>
        <w:numPr>
          <w:ilvl w:val="2"/>
          <w:numId w:val="1"/>
        </w:numPr>
        <w:spacing w:after="0" w:line="240" w:lineRule="auto"/>
        <w:ind w:hanging="900"/>
        <w:rPr>
          <w:rFonts w:cs="Arial"/>
          <w:szCs w:val="24"/>
        </w:rPr>
      </w:pPr>
      <w:r w:rsidRPr="003A26CC">
        <w:rPr>
          <w:rFonts w:cs="Arial"/>
          <w:szCs w:val="24"/>
        </w:rPr>
        <w:t>There is anticipated to be revenue sufficient to service the debt, whether from anticipated annual revenue from the General Fund</w:t>
      </w:r>
      <w:r w:rsidR="0099363C">
        <w:rPr>
          <w:rFonts w:cs="Arial"/>
          <w:szCs w:val="24"/>
        </w:rPr>
        <w:t xml:space="preserve">, Debt Service </w:t>
      </w:r>
      <w:proofErr w:type="gramStart"/>
      <w:r w:rsidR="0099363C">
        <w:rPr>
          <w:rFonts w:cs="Arial"/>
          <w:szCs w:val="24"/>
        </w:rPr>
        <w:t>Fund</w:t>
      </w:r>
      <w:proofErr w:type="gramEnd"/>
      <w:r w:rsidR="0099363C">
        <w:rPr>
          <w:rFonts w:cs="Arial"/>
          <w:szCs w:val="24"/>
        </w:rPr>
        <w:t xml:space="preserve"> </w:t>
      </w:r>
      <w:r w:rsidRPr="003A26CC">
        <w:rPr>
          <w:rFonts w:cs="Arial"/>
          <w:szCs w:val="24"/>
        </w:rPr>
        <w:t xml:space="preserve">or other approved sources. </w:t>
      </w:r>
    </w:p>
    <w:p w14:paraId="5BAC0E9F" w14:textId="77777777" w:rsidR="00004E59" w:rsidRDefault="00004E59" w:rsidP="00804DDF">
      <w:pPr>
        <w:pStyle w:val="ListParagraph"/>
        <w:rPr>
          <w:rFonts w:cs="Arial"/>
          <w:szCs w:val="24"/>
        </w:rPr>
      </w:pPr>
    </w:p>
    <w:p w14:paraId="12B8EEC1" w14:textId="5EF8D21C" w:rsidR="00004E59" w:rsidRPr="003A26CC" w:rsidRDefault="00004E59" w:rsidP="002141CC">
      <w:pPr>
        <w:numPr>
          <w:ilvl w:val="2"/>
          <w:numId w:val="1"/>
        </w:numPr>
        <w:spacing w:after="0" w:line="240" w:lineRule="auto"/>
        <w:ind w:hanging="900"/>
        <w:rPr>
          <w:rFonts w:cs="Arial"/>
          <w:szCs w:val="24"/>
        </w:rPr>
      </w:pPr>
      <w:r>
        <w:rPr>
          <w:rFonts w:cs="Arial"/>
          <w:szCs w:val="24"/>
        </w:rPr>
        <w:t xml:space="preserve">The project is included in the Township’s capital improvement plan (or as amended) and is in conformance with the Township’s operating budget policies. </w:t>
      </w:r>
    </w:p>
    <w:p w14:paraId="26BB38DE" w14:textId="77777777" w:rsidR="00004E59" w:rsidRPr="003A26CC" w:rsidRDefault="00004E59" w:rsidP="00004E59">
      <w:pPr>
        <w:spacing w:after="0" w:line="240" w:lineRule="auto"/>
        <w:ind w:left="1260"/>
        <w:rPr>
          <w:rFonts w:cs="Arial"/>
          <w:szCs w:val="24"/>
        </w:rPr>
      </w:pPr>
    </w:p>
    <w:p w14:paraId="7781603B" w14:textId="73AE36DC" w:rsidR="00004E59" w:rsidRPr="003A26CC" w:rsidRDefault="00004E59" w:rsidP="00004E59">
      <w:pPr>
        <w:numPr>
          <w:ilvl w:val="1"/>
          <w:numId w:val="1"/>
        </w:numPr>
        <w:spacing w:after="0" w:line="240" w:lineRule="auto"/>
        <w:rPr>
          <w:rFonts w:cs="Arial"/>
          <w:szCs w:val="24"/>
        </w:rPr>
      </w:pPr>
      <w:r w:rsidRPr="003A26CC">
        <w:rPr>
          <w:rFonts w:cs="Arial"/>
          <w:szCs w:val="24"/>
        </w:rPr>
        <w:t xml:space="preserve">The </w:t>
      </w:r>
      <w:r>
        <w:rPr>
          <w:rFonts w:cs="Arial"/>
          <w:szCs w:val="24"/>
        </w:rPr>
        <w:t>Township</w:t>
      </w:r>
      <w:r w:rsidRPr="00004E59">
        <w:rPr>
          <w:rFonts w:cs="Arial"/>
          <w:szCs w:val="24"/>
        </w:rPr>
        <w:t xml:space="preserve"> may consider securing certain debt of municipal authorities that are directly created by the </w:t>
      </w:r>
      <w:r>
        <w:rPr>
          <w:rFonts w:cs="Arial"/>
          <w:szCs w:val="24"/>
        </w:rPr>
        <w:t>Township</w:t>
      </w:r>
      <w:r w:rsidRPr="00004E59">
        <w:rPr>
          <w:rFonts w:cs="Arial"/>
          <w:szCs w:val="24"/>
        </w:rPr>
        <w:t xml:space="preserve"> with its general obligation pledge.  The </w:t>
      </w:r>
      <w:r>
        <w:rPr>
          <w:rFonts w:cs="Arial"/>
          <w:szCs w:val="24"/>
        </w:rPr>
        <w:t>Township</w:t>
      </w:r>
      <w:r w:rsidRPr="00004E59">
        <w:rPr>
          <w:rFonts w:cs="Arial"/>
          <w:szCs w:val="24"/>
        </w:rPr>
        <w:t xml:space="preserve"> may also consider securing certain debt of </w:t>
      </w:r>
      <w:r>
        <w:rPr>
          <w:rFonts w:cs="Arial"/>
          <w:szCs w:val="24"/>
        </w:rPr>
        <w:t>Township</w:t>
      </w:r>
      <w:r w:rsidRPr="00004E59">
        <w:rPr>
          <w:rFonts w:cs="Arial"/>
          <w:szCs w:val="24"/>
        </w:rPr>
        <w:t xml:space="preserve">’s component units (enterprise funds) with its general obligation pledge.  Any debt guaranteed by the </w:t>
      </w:r>
      <w:r>
        <w:rPr>
          <w:rFonts w:cs="Arial"/>
          <w:szCs w:val="24"/>
        </w:rPr>
        <w:t>Township</w:t>
      </w:r>
      <w:r w:rsidRPr="00004E59">
        <w:rPr>
          <w:rFonts w:cs="Arial"/>
          <w:szCs w:val="24"/>
        </w:rPr>
        <w:t xml:space="preserve"> should directly benefit the </w:t>
      </w:r>
      <w:r>
        <w:rPr>
          <w:rFonts w:cs="Arial"/>
          <w:szCs w:val="24"/>
        </w:rPr>
        <w:t>Township</w:t>
      </w:r>
      <w:r w:rsidRPr="00004E59">
        <w:rPr>
          <w:rFonts w:cs="Arial"/>
          <w:szCs w:val="24"/>
        </w:rPr>
        <w:t xml:space="preserve"> and its citizens</w:t>
      </w:r>
      <w:r w:rsidRPr="003A26CC">
        <w:rPr>
          <w:rFonts w:cs="Arial"/>
          <w:szCs w:val="24"/>
        </w:rPr>
        <w:t xml:space="preserve">: </w:t>
      </w:r>
    </w:p>
    <w:p w14:paraId="3955B17E" w14:textId="77777777" w:rsidR="00004E59" w:rsidRPr="003A26CC" w:rsidRDefault="00004E59" w:rsidP="00004E59">
      <w:pPr>
        <w:ind w:left="720"/>
        <w:rPr>
          <w:rFonts w:cs="Arial"/>
          <w:szCs w:val="24"/>
        </w:rPr>
      </w:pPr>
    </w:p>
    <w:p w14:paraId="4D7D708C" w14:textId="2AA30993" w:rsidR="00004E59" w:rsidRPr="00004E59" w:rsidRDefault="00004E59" w:rsidP="00004E59">
      <w:pPr>
        <w:numPr>
          <w:ilvl w:val="2"/>
          <w:numId w:val="1"/>
        </w:numPr>
        <w:spacing w:line="240" w:lineRule="auto"/>
        <w:ind w:hanging="900"/>
        <w:rPr>
          <w:rFonts w:cs="Arial"/>
          <w:bCs/>
        </w:rPr>
      </w:pPr>
      <w:r w:rsidRPr="00004E59">
        <w:rPr>
          <w:rFonts w:cs="Arial"/>
          <w:bCs/>
        </w:rPr>
        <w:t xml:space="preserve">The </w:t>
      </w:r>
      <w:r>
        <w:rPr>
          <w:rFonts w:cs="Arial"/>
          <w:bCs/>
        </w:rPr>
        <w:t>Township</w:t>
      </w:r>
      <w:r w:rsidRPr="00004E59">
        <w:rPr>
          <w:rFonts w:cs="Arial"/>
          <w:bCs/>
        </w:rPr>
        <w:t xml:space="preserve"> will consider how any general obligation guaranty will impact the </w:t>
      </w:r>
      <w:r>
        <w:rPr>
          <w:rFonts w:cs="Arial"/>
          <w:bCs/>
        </w:rPr>
        <w:t>Township</w:t>
      </w:r>
      <w:r w:rsidRPr="00004E59">
        <w:rPr>
          <w:rFonts w:cs="Arial"/>
          <w:bCs/>
        </w:rPr>
        <w:t xml:space="preserve">’s current and future financial position, debt limits and the maximum exposure (leverage) any guaranty would have on the </w:t>
      </w:r>
      <w:r>
        <w:rPr>
          <w:rFonts w:cs="Arial"/>
          <w:bCs/>
        </w:rPr>
        <w:t>Township</w:t>
      </w:r>
      <w:r w:rsidRPr="00004E59">
        <w:rPr>
          <w:rFonts w:cs="Arial"/>
          <w:bCs/>
        </w:rPr>
        <w:t xml:space="preserve"> in the event the </w:t>
      </w:r>
      <w:r>
        <w:rPr>
          <w:rFonts w:cs="Arial"/>
          <w:bCs/>
        </w:rPr>
        <w:t>Township</w:t>
      </w:r>
      <w:r w:rsidRPr="00004E59">
        <w:rPr>
          <w:rFonts w:cs="Arial"/>
          <w:bCs/>
        </w:rPr>
        <w:t xml:space="preserve"> is required to make debt service payments under the terms of any guaranty </w:t>
      </w:r>
      <w:r w:rsidR="00804DDF" w:rsidRPr="00004E59">
        <w:rPr>
          <w:rFonts w:cs="Arial"/>
          <w:bCs/>
        </w:rPr>
        <w:t>agreement.</w:t>
      </w:r>
    </w:p>
    <w:p w14:paraId="69E4D9B4" w14:textId="52237175" w:rsidR="007969A5" w:rsidRDefault="007969A5" w:rsidP="007969A5">
      <w:pPr>
        <w:numPr>
          <w:ilvl w:val="2"/>
          <w:numId w:val="1"/>
        </w:numPr>
        <w:spacing w:after="0" w:line="240" w:lineRule="auto"/>
        <w:ind w:hanging="900"/>
        <w:rPr>
          <w:rFonts w:cs="Arial"/>
          <w:szCs w:val="24"/>
        </w:rPr>
      </w:pPr>
      <w:r>
        <w:rPr>
          <w:rFonts w:cs="Arial"/>
          <w:szCs w:val="24"/>
        </w:rPr>
        <w:t>Any</w:t>
      </w:r>
      <w:r w:rsidRPr="007969A5">
        <w:rPr>
          <w:rFonts w:ascii="Times New Roman" w:eastAsia="Times New Roman" w:hAnsi="Times New Roman" w:cs="Times New Roman"/>
          <w:szCs w:val="24"/>
        </w:rPr>
        <w:t xml:space="preserve"> </w:t>
      </w:r>
      <w:r w:rsidRPr="007969A5">
        <w:rPr>
          <w:rFonts w:cs="Arial"/>
          <w:szCs w:val="24"/>
        </w:rPr>
        <w:t xml:space="preserve">debt guaranteed by the </w:t>
      </w:r>
      <w:r>
        <w:rPr>
          <w:rFonts w:cs="Arial"/>
          <w:szCs w:val="24"/>
        </w:rPr>
        <w:t>Township</w:t>
      </w:r>
      <w:r w:rsidRPr="007969A5">
        <w:rPr>
          <w:rFonts w:cs="Arial"/>
          <w:szCs w:val="24"/>
        </w:rPr>
        <w:t xml:space="preserve"> should adhere to all of the provisions of this Debt Management Policy as it relates to the </w:t>
      </w:r>
      <w:r>
        <w:rPr>
          <w:rFonts w:cs="Arial"/>
          <w:szCs w:val="24"/>
        </w:rPr>
        <w:t>Township</w:t>
      </w:r>
      <w:r w:rsidRPr="007969A5">
        <w:rPr>
          <w:rFonts w:cs="Arial"/>
          <w:szCs w:val="24"/>
        </w:rPr>
        <w:t xml:space="preserve">’s issuance of its direct general obligation or revenue secured </w:t>
      </w:r>
      <w:proofErr w:type="gramStart"/>
      <w:r w:rsidRPr="007969A5">
        <w:rPr>
          <w:rFonts w:cs="Arial"/>
          <w:szCs w:val="24"/>
        </w:rPr>
        <w:t>debt</w:t>
      </w:r>
      <w:r w:rsidR="00004E59" w:rsidRPr="003A26CC">
        <w:rPr>
          <w:rFonts w:cs="Arial"/>
          <w:szCs w:val="24"/>
        </w:rPr>
        <w:t>;</w:t>
      </w:r>
      <w:proofErr w:type="gramEnd"/>
      <w:r w:rsidR="00004E59" w:rsidRPr="003A26CC">
        <w:rPr>
          <w:rFonts w:cs="Arial"/>
          <w:szCs w:val="24"/>
        </w:rPr>
        <w:t xml:space="preserve"> </w:t>
      </w:r>
    </w:p>
    <w:p w14:paraId="18C86501" w14:textId="77777777" w:rsidR="007969A5" w:rsidRDefault="007969A5" w:rsidP="00804DDF">
      <w:pPr>
        <w:spacing w:after="0" w:line="240" w:lineRule="auto"/>
        <w:ind w:left="2160"/>
        <w:rPr>
          <w:rFonts w:cs="Arial"/>
          <w:szCs w:val="24"/>
        </w:rPr>
      </w:pPr>
    </w:p>
    <w:p w14:paraId="4AA8F5B3" w14:textId="56834049" w:rsidR="007969A5" w:rsidRPr="007969A5" w:rsidRDefault="007969A5" w:rsidP="007969A5">
      <w:pPr>
        <w:numPr>
          <w:ilvl w:val="2"/>
          <w:numId w:val="1"/>
        </w:numPr>
        <w:spacing w:after="0" w:line="240" w:lineRule="auto"/>
        <w:ind w:hanging="900"/>
        <w:rPr>
          <w:rFonts w:cs="Arial"/>
          <w:szCs w:val="24"/>
        </w:rPr>
      </w:pPr>
      <w:r>
        <w:rPr>
          <w:rFonts w:cs="Arial"/>
          <w:szCs w:val="24"/>
        </w:rPr>
        <w:t>Any debt guaranteed by the Township will follow all laws of Commonwealth of Pennsylvania, including, but not limited to, approval by Council.</w:t>
      </w:r>
    </w:p>
    <w:p w14:paraId="511F9E43" w14:textId="1A047768" w:rsidR="002141CC" w:rsidRPr="00004E59" w:rsidRDefault="002141CC" w:rsidP="00804DDF">
      <w:pPr>
        <w:pStyle w:val="ListParagraph"/>
        <w:widowControl w:val="0"/>
        <w:ind w:left="1440"/>
        <w:rPr>
          <w:rFonts w:cs="Arial"/>
          <w:szCs w:val="24"/>
        </w:rPr>
      </w:pPr>
    </w:p>
    <w:p w14:paraId="45074D53" w14:textId="77777777" w:rsidR="00A61601" w:rsidRPr="003A26CC" w:rsidRDefault="00A61601" w:rsidP="002141CC">
      <w:pPr>
        <w:widowControl w:val="0"/>
        <w:ind w:left="1267"/>
        <w:rPr>
          <w:rFonts w:cs="Arial"/>
          <w:szCs w:val="24"/>
        </w:rPr>
      </w:pPr>
    </w:p>
    <w:p w14:paraId="442E52F3" w14:textId="77777777" w:rsidR="002141CC" w:rsidRPr="003A26CC" w:rsidRDefault="002141CC" w:rsidP="002141CC">
      <w:pPr>
        <w:pStyle w:val="NormalWeb"/>
        <w:numPr>
          <w:ilvl w:val="0"/>
          <w:numId w:val="1"/>
        </w:numPr>
        <w:spacing w:before="0" w:beforeAutospacing="0" w:after="0" w:afterAutospacing="0" w:line="240" w:lineRule="auto"/>
        <w:rPr>
          <w:rStyle w:val="h61"/>
          <w:rFonts w:ascii="Arial" w:hAnsi="Arial" w:cs="Arial"/>
          <w:b w:val="0"/>
          <w:bCs w:val="0"/>
          <w:color w:val="auto"/>
          <w:sz w:val="24"/>
          <w:szCs w:val="24"/>
        </w:rPr>
      </w:pPr>
      <w:r w:rsidRPr="003A26CC">
        <w:rPr>
          <w:rStyle w:val="h61"/>
          <w:rFonts w:ascii="Arial" w:hAnsi="Arial" w:cs="Arial"/>
          <w:color w:val="auto"/>
          <w:sz w:val="24"/>
          <w:szCs w:val="24"/>
        </w:rPr>
        <w:t>Structure and Term of Debt Financing</w:t>
      </w:r>
    </w:p>
    <w:p w14:paraId="40312066" w14:textId="77777777" w:rsidR="002141CC" w:rsidRPr="003A26CC" w:rsidRDefault="002141CC" w:rsidP="002141CC">
      <w:pPr>
        <w:pStyle w:val="NormalWeb"/>
        <w:spacing w:before="0" w:beforeAutospacing="0" w:after="0" w:afterAutospacing="0" w:line="240" w:lineRule="auto"/>
        <w:rPr>
          <w:rStyle w:val="h61"/>
          <w:rFonts w:ascii="Arial" w:hAnsi="Arial" w:cs="Arial"/>
          <w:b w:val="0"/>
          <w:bCs w:val="0"/>
          <w:color w:val="auto"/>
          <w:sz w:val="24"/>
          <w:szCs w:val="24"/>
        </w:rPr>
      </w:pPr>
    </w:p>
    <w:p w14:paraId="37B4C704" w14:textId="77777777" w:rsidR="002141CC" w:rsidRPr="003A26CC" w:rsidRDefault="002141CC" w:rsidP="002141CC">
      <w:pPr>
        <w:numPr>
          <w:ilvl w:val="1"/>
          <w:numId w:val="1"/>
        </w:numPr>
        <w:spacing w:after="0" w:line="240" w:lineRule="auto"/>
        <w:rPr>
          <w:rFonts w:cs="Arial"/>
          <w:szCs w:val="24"/>
        </w:rPr>
      </w:pPr>
      <w:r w:rsidRPr="003A26CC">
        <w:rPr>
          <w:rFonts w:cs="Arial"/>
          <w:szCs w:val="24"/>
        </w:rPr>
        <w:t xml:space="preserve">Debt will be issued and structured to match projected capital cash flow needs, minimize the impact upon future budgetary revenue needs, and maintain a relatively rapid payment of principal. </w:t>
      </w:r>
    </w:p>
    <w:p w14:paraId="2D43B5C0" w14:textId="77777777" w:rsidR="002141CC" w:rsidRPr="003A26CC" w:rsidRDefault="002141CC" w:rsidP="002141CC">
      <w:pPr>
        <w:ind w:left="1080"/>
        <w:rPr>
          <w:rFonts w:cs="Arial"/>
          <w:szCs w:val="24"/>
        </w:rPr>
      </w:pPr>
    </w:p>
    <w:p w14:paraId="19A063AA" w14:textId="2A7BB999" w:rsidR="002141CC" w:rsidRPr="003A26CC" w:rsidRDefault="002141CC" w:rsidP="002141CC">
      <w:pPr>
        <w:numPr>
          <w:ilvl w:val="1"/>
          <w:numId w:val="1"/>
        </w:numPr>
        <w:spacing w:after="0" w:line="240" w:lineRule="auto"/>
        <w:rPr>
          <w:rFonts w:cs="Arial"/>
          <w:szCs w:val="24"/>
        </w:rPr>
      </w:pPr>
      <w:r w:rsidRPr="003A26CC">
        <w:rPr>
          <w:rFonts w:cs="Arial"/>
          <w:szCs w:val="24"/>
        </w:rPr>
        <w:t>The Township will utilize borrowing terms of 20 years or less</w:t>
      </w:r>
      <w:r w:rsidR="0099363C">
        <w:rPr>
          <w:rFonts w:cs="Arial"/>
          <w:szCs w:val="24"/>
        </w:rPr>
        <w:t xml:space="preserve"> except for the purchase of assets that have a longer useful life such as land</w:t>
      </w:r>
      <w:r w:rsidR="007829C0">
        <w:rPr>
          <w:rFonts w:cs="Arial"/>
          <w:szCs w:val="24"/>
        </w:rPr>
        <w:t xml:space="preserve">, </w:t>
      </w:r>
      <w:proofErr w:type="gramStart"/>
      <w:r w:rsidR="007829C0">
        <w:rPr>
          <w:rFonts w:cs="Arial"/>
          <w:szCs w:val="24"/>
        </w:rPr>
        <w:t>buildings</w:t>
      </w:r>
      <w:proofErr w:type="gramEnd"/>
      <w:r w:rsidR="0099363C">
        <w:rPr>
          <w:rFonts w:cs="Arial"/>
          <w:szCs w:val="24"/>
        </w:rPr>
        <w:t xml:space="preserve"> or Fire Apparatus</w:t>
      </w:r>
      <w:r w:rsidRPr="003A26CC">
        <w:rPr>
          <w:rFonts w:cs="Arial"/>
          <w:szCs w:val="24"/>
        </w:rPr>
        <w:t xml:space="preserve">. </w:t>
      </w:r>
    </w:p>
    <w:p w14:paraId="391C2D3A" w14:textId="77777777" w:rsidR="002141CC" w:rsidRPr="003A26CC" w:rsidRDefault="002141CC" w:rsidP="002141CC">
      <w:pPr>
        <w:ind w:left="1080"/>
        <w:rPr>
          <w:rFonts w:cs="Arial"/>
          <w:szCs w:val="24"/>
        </w:rPr>
      </w:pPr>
    </w:p>
    <w:p w14:paraId="08FFD3F4" w14:textId="6A31F69C" w:rsidR="002141CC" w:rsidRPr="003A26CC" w:rsidRDefault="002141CC" w:rsidP="002141CC">
      <w:pPr>
        <w:numPr>
          <w:ilvl w:val="1"/>
          <w:numId w:val="1"/>
        </w:numPr>
        <w:spacing w:after="0" w:line="240" w:lineRule="auto"/>
        <w:rPr>
          <w:rFonts w:cs="Arial"/>
          <w:szCs w:val="24"/>
        </w:rPr>
      </w:pPr>
      <w:r w:rsidRPr="003A26CC">
        <w:rPr>
          <w:rFonts w:cs="Arial"/>
          <w:szCs w:val="24"/>
        </w:rPr>
        <w:lastRenderedPageBreak/>
        <w:t xml:space="preserve">General Obligation </w:t>
      </w:r>
      <w:r w:rsidR="007969A5" w:rsidRPr="007969A5">
        <w:rPr>
          <w:rFonts w:cs="Arial"/>
          <w:szCs w:val="24"/>
        </w:rPr>
        <w:t xml:space="preserve">debt will be the typical mode of long-term debt financing.  In certain circumstances the </w:t>
      </w:r>
      <w:r w:rsidR="007969A5">
        <w:rPr>
          <w:rFonts w:cs="Arial"/>
          <w:szCs w:val="24"/>
        </w:rPr>
        <w:t>Township</w:t>
      </w:r>
      <w:r w:rsidR="007969A5" w:rsidRPr="007969A5">
        <w:rPr>
          <w:rFonts w:cs="Arial"/>
          <w:szCs w:val="24"/>
        </w:rPr>
        <w:t xml:space="preserve"> may consider the use of direct bank loans,</w:t>
      </w:r>
      <w:r w:rsidR="00AB53E6">
        <w:rPr>
          <w:rFonts w:cs="Arial"/>
          <w:szCs w:val="24"/>
        </w:rPr>
        <w:t xml:space="preserve"> bond pool financing,</w:t>
      </w:r>
      <w:r w:rsidR="007969A5" w:rsidRPr="007969A5">
        <w:rPr>
          <w:rFonts w:cs="Arial"/>
          <w:szCs w:val="24"/>
        </w:rPr>
        <w:t xml:space="preserve"> private placement bonds, revenue bonds or other forms of debt financing in consultation with its Financial Advisor, Bond Counsel, and with the approval of Council.  Revenue backed debt financings may also be utilized when funding projects that generate revenues that the </w:t>
      </w:r>
      <w:r w:rsidR="00AB53E6">
        <w:rPr>
          <w:rFonts w:cs="Arial"/>
          <w:szCs w:val="24"/>
        </w:rPr>
        <w:t xml:space="preserve">Township </w:t>
      </w:r>
      <w:r w:rsidR="007969A5" w:rsidRPr="007969A5">
        <w:rPr>
          <w:rFonts w:cs="Arial"/>
          <w:szCs w:val="24"/>
        </w:rPr>
        <w:t xml:space="preserve">decides to allocate to the repayment of debt </w:t>
      </w:r>
      <w:proofErr w:type="gramStart"/>
      <w:r w:rsidR="007969A5" w:rsidRPr="007969A5">
        <w:rPr>
          <w:rFonts w:cs="Arial"/>
          <w:szCs w:val="24"/>
        </w:rPr>
        <w:t>service</w:t>
      </w:r>
      <w:r w:rsidR="007969A5">
        <w:rPr>
          <w:rFonts w:cs="Arial"/>
          <w:szCs w:val="24"/>
        </w:rPr>
        <w:t xml:space="preserve"> </w:t>
      </w:r>
      <w:r w:rsidR="00A61601" w:rsidRPr="003A26CC">
        <w:rPr>
          <w:rFonts w:cs="Arial"/>
          <w:szCs w:val="24"/>
        </w:rPr>
        <w:t>.</w:t>
      </w:r>
      <w:proofErr w:type="gramEnd"/>
    </w:p>
    <w:p w14:paraId="5972EEDD" w14:textId="77777777" w:rsidR="002141CC" w:rsidRPr="003A26CC" w:rsidRDefault="002141CC" w:rsidP="002141CC">
      <w:pPr>
        <w:ind w:left="1080"/>
        <w:rPr>
          <w:rFonts w:cs="Arial"/>
          <w:szCs w:val="24"/>
        </w:rPr>
      </w:pPr>
    </w:p>
    <w:p w14:paraId="2942691B" w14:textId="48907964" w:rsidR="002141CC" w:rsidRPr="003A26CC" w:rsidRDefault="00AB53E6" w:rsidP="002141CC">
      <w:pPr>
        <w:numPr>
          <w:ilvl w:val="1"/>
          <w:numId w:val="1"/>
        </w:numPr>
        <w:spacing w:after="0" w:line="240" w:lineRule="auto"/>
        <w:rPr>
          <w:rFonts w:cs="Arial"/>
          <w:szCs w:val="24"/>
        </w:rPr>
      </w:pPr>
      <w:r>
        <w:rPr>
          <w:rFonts w:cs="Arial"/>
          <w:szCs w:val="24"/>
        </w:rPr>
        <w:t>Depending upon market conditions and the credit rating of the Township, c</w:t>
      </w:r>
      <w:r w:rsidR="002141CC" w:rsidRPr="003A26CC">
        <w:rPr>
          <w:rFonts w:cs="Arial"/>
          <w:szCs w:val="24"/>
        </w:rPr>
        <w:t xml:space="preserve">ompetitive </w:t>
      </w:r>
      <w:r>
        <w:rPr>
          <w:rFonts w:cs="Arial"/>
          <w:szCs w:val="24"/>
        </w:rPr>
        <w:t xml:space="preserve">or negotiated </w:t>
      </w:r>
      <w:r w:rsidR="002141CC" w:rsidRPr="003A26CC">
        <w:rPr>
          <w:rFonts w:cs="Arial"/>
          <w:szCs w:val="24"/>
        </w:rPr>
        <w:t xml:space="preserve">sales </w:t>
      </w:r>
      <w:r>
        <w:rPr>
          <w:rFonts w:cs="Arial"/>
          <w:szCs w:val="24"/>
        </w:rPr>
        <w:t>may</w:t>
      </w:r>
      <w:r w:rsidR="00804DDF">
        <w:rPr>
          <w:rFonts w:cs="Arial"/>
          <w:szCs w:val="24"/>
        </w:rPr>
        <w:t xml:space="preserve"> </w:t>
      </w:r>
      <w:r>
        <w:rPr>
          <w:rFonts w:cs="Arial"/>
          <w:szCs w:val="24"/>
        </w:rPr>
        <w:t xml:space="preserve">be utilized. </w:t>
      </w:r>
      <w:r w:rsidR="002371E6">
        <w:rPr>
          <w:rFonts w:cs="Arial"/>
          <w:szCs w:val="24"/>
        </w:rPr>
        <w:t>G</w:t>
      </w:r>
      <w:r w:rsidR="002141CC" w:rsidRPr="003A26CC">
        <w:rPr>
          <w:rFonts w:cs="Arial"/>
          <w:szCs w:val="24"/>
        </w:rPr>
        <w:t xml:space="preserve">enerally </w:t>
      </w:r>
      <w:r w:rsidR="002371E6">
        <w:rPr>
          <w:rFonts w:cs="Arial"/>
          <w:szCs w:val="24"/>
        </w:rPr>
        <w:t xml:space="preserve">competitive sales will be </w:t>
      </w:r>
      <w:r w:rsidR="002141CC" w:rsidRPr="003A26CC">
        <w:rPr>
          <w:rFonts w:cs="Arial"/>
          <w:szCs w:val="24"/>
        </w:rPr>
        <w:t xml:space="preserve">preferred. </w:t>
      </w:r>
    </w:p>
    <w:p w14:paraId="73C6FBF5" w14:textId="77777777" w:rsidR="002141CC" w:rsidRPr="003A26CC" w:rsidRDefault="002141CC" w:rsidP="002141CC">
      <w:pPr>
        <w:rPr>
          <w:rFonts w:cs="Arial"/>
          <w:szCs w:val="24"/>
        </w:rPr>
      </w:pPr>
    </w:p>
    <w:p w14:paraId="33BCED53" w14:textId="7E0BB58F" w:rsidR="002141CC" w:rsidRPr="003A26CC" w:rsidRDefault="006B2F45" w:rsidP="002141CC">
      <w:pPr>
        <w:numPr>
          <w:ilvl w:val="1"/>
          <w:numId w:val="1"/>
        </w:numPr>
        <w:spacing w:after="0" w:line="240" w:lineRule="auto"/>
        <w:rPr>
          <w:rFonts w:cs="Arial"/>
          <w:szCs w:val="24"/>
        </w:rPr>
      </w:pPr>
      <w:r>
        <w:rPr>
          <w:rFonts w:cs="Arial"/>
          <w:szCs w:val="24"/>
        </w:rPr>
        <w:t>Debt</w:t>
      </w:r>
      <w:r w:rsidR="002141CC" w:rsidRPr="003A26CC">
        <w:rPr>
          <w:rFonts w:cs="Arial"/>
          <w:szCs w:val="24"/>
        </w:rPr>
        <w:t xml:space="preserve"> issues will be structured to generally seek level debt service schedules </w:t>
      </w:r>
      <w:proofErr w:type="gramStart"/>
      <w:r w:rsidR="002141CC" w:rsidRPr="003A26CC">
        <w:rPr>
          <w:rFonts w:cs="Arial"/>
          <w:szCs w:val="24"/>
        </w:rPr>
        <w:t>so as to</w:t>
      </w:r>
      <w:proofErr w:type="gramEnd"/>
      <w:r w:rsidR="002141CC" w:rsidRPr="003A26CC">
        <w:rPr>
          <w:rFonts w:cs="Arial"/>
          <w:szCs w:val="24"/>
        </w:rPr>
        <w:t xml:space="preserve"> minimize significant changes from year to year in overall debt repayments. </w:t>
      </w:r>
    </w:p>
    <w:p w14:paraId="71E964C9" w14:textId="77777777" w:rsidR="002141CC" w:rsidRPr="003A26CC" w:rsidRDefault="002141CC" w:rsidP="002141CC">
      <w:pPr>
        <w:rPr>
          <w:rFonts w:cs="Arial"/>
          <w:szCs w:val="24"/>
        </w:rPr>
      </w:pPr>
    </w:p>
    <w:p w14:paraId="21CC78D8" w14:textId="77777777" w:rsidR="002141CC" w:rsidRPr="003A26CC" w:rsidRDefault="002141CC" w:rsidP="002141CC">
      <w:pPr>
        <w:numPr>
          <w:ilvl w:val="1"/>
          <w:numId w:val="1"/>
        </w:numPr>
        <w:spacing w:after="0" w:line="240" w:lineRule="auto"/>
        <w:rPr>
          <w:rFonts w:cs="Arial"/>
          <w:szCs w:val="24"/>
        </w:rPr>
      </w:pPr>
      <w:r w:rsidRPr="003A26CC">
        <w:rPr>
          <w:rFonts w:cs="Arial"/>
          <w:szCs w:val="24"/>
        </w:rPr>
        <w:t>The typical structure of bonds will result in level</w:t>
      </w:r>
      <w:r w:rsidR="00A61601" w:rsidRPr="003A26CC">
        <w:rPr>
          <w:rFonts w:cs="Arial"/>
          <w:szCs w:val="24"/>
        </w:rPr>
        <w:t xml:space="preserve"> or decli</w:t>
      </w:r>
      <w:r w:rsidR="000A4ADB" w:rsidRPr="003A26CC">
        <w:rPr>
          <w:rFonts w:cs="Arial"/>
          <w:szCs w:val="24"/>
        </w:rPr>
        <w:t>ni</w:t>
      </w:r>
      <w:r w:rsidR="00A61601" w:rsidRPr="003A26CC">
        <w:rPr>
          <w:rFonts w:cs="Arial"/>
          <w:szCs w:val="24"/>
        </w:rPr>
        <w:t>ng</w:t>
      </w:r>
      <w:r w:rsidRPr="003A26CC">
        <w:rPr>
          <w:rFonts w:cs="Arial"/>
          <w:szCs w:val="24"/>
        </w:rPr>
        <w:t xml:space="preserve"> principal and interest (combined) payments over the term of the debt. There shall be no “balloon” payments due at the end of the term</w:t>
      </w:r>
      <w:r w:rsidR="00162BEE">
        <w:rPr>
          <w:rFonts w:cs="Arial"/>
          <w:szCs w:val="24"/>
        </w:rPr>
        <w:t xml:space="preserve"> for long term</w:t>
      </w:r>
      <w:r w:rsidR="00241D73">
        <w:rPr>
          <w:rFonts w:cs="Arial"/>
          <w:szCs w:val="24"/>
        </w:rPr>
        <w:t xml:space="preserve"> </w:t>
      </w:r>
      <w:r w:rsidR="00162BEE">
        <w:rPr>
          <w:rFonts w:cs="Arial"/>
          <w:szCs w:val="24"/>
        </w:rPr>
        <w:t>debt</w:t>
      </w:r>
      <w:r w:rsidRPr="003A26CC">
        <w:rPr>
          <w:rFonts w:cs="Arial"/>
          <w:szCs w:val="24"/>
        </w:rPr>
        <w:t xml:space="preserve">. </w:t>
      </w:r>
    </w:p>
    <w:p w14:paraId="3C44B9D4" w14:textId="77777777" w:rsidR="002141CC" w:rsidRPr="003A26CC" w:rsidRDefault="002141CC" w:rsidP="002141CC">
      <w:pPr>
        <w:rPr>
          <w:rFonts w:cs="Arial"/>
          <w:szCs w:val="24"/>
        </w:rPr>
      </w:pPr>
    </w:p>
    <w:p w14:paraId="3399DF2B" w14:textId="77777777" w:rsidR="002141CC" w:rsidRPr="003A26CC" w:rsidRDefault="002141CC" w:rsidP="002141CC">
      <w:pPr>
        <w:numPr>
          <w:ilvl w:val="1"/>
          <w:numId w:val="1"/>
        </w:numPr>
        <w:spacing w:after="0" w:line="240" w:lineRule="auto"/>
        <w:rPr>
          <w:rFonts w:cs="Arial"/>
          <w:szCs w:val="24"/>
        </w:rPr>
      </w:pPr>
      <w:r w:rsidRPr="003A26CC">
        <w:rPr>
          <w:rFonts w:cs="Arial"/>
          <w:szCs w:val="24"/>
        </w:rPr>
        <w:t>The Township will not use or issue interest rate derivatives or swap instruments</w:t>
      </w:r>
      <w:r w:rsidR="000A4ADB" w:rsidRPr="003A26CC">
        <w:rPr>
          <w:rFonts w:cs="Arial"/>
          <w:szCs w:val="24"/>
        </w:rPr>
        <w:t>.</w:t>
      </w:r>
      <w:r w:rsidRPr="003A26CC">
        <w:rPr>
          <w:rFonts w:cs="Arial"/>
          <w:szCs w:val="24"/>
        </w:rPr>
        <w:t xml:space="preserve"> </w:t>
      </w:r>
    </w:p>
    <w:p w14:paraId="311356B4" w14:textId="77777777" w:rsidR="002141CC" w:rsidRPr="003A26CC" w:rsidRDefault="002141CC" w:rsidP="002141CC">
      <w:pPr>
        <w:rPr>
          <w:rFonts w:cs="Arial"/>
          <w:szCs w:val="24"/>
        </w:rPr>
      </w:pPr>
    </w:p>
    <w:p w14:paraId="4DF20850" w14:textId="22412EEE" w:rsidR="002141CC" w:rsidRPr="003A26CC" w:rsidRDefault="000A4ADB" w:rsidP="002141CC">
      <w:pPr>
        <w:numPr>
          <w:ilvl w:val="1"/>
          <w:numId w:val="1"/>
        </w:numPr>
        <w:spacing w:after="0" w:line="240" w:lineRule="auto"/>
        <w:rPr>
          <w:rFonts w:cs="Arial"/>
          <w:szCs w:val="24"/>
        </w:rPr>
      </w:pPr>
      <w:r w:rsidRPr="003A26CC">
        <w:rPr>
          <w:rFonts w:cs="Arial"/>
          <w:szCs w:val="24"/>
        </w:rPr>
        <w:t>P</w:t>
      </w:r>
      <w:r w:rsidR="002141CC" w:rsidRPr="003A26CC">
        <w:rPr>
          <w:rFonts w:cs="Arial"/>
          <w:szCs w:val="24"/>
        </w:rPr>
        <w:t xml:space="preserve">rincipal payments will typically commence the calendar/fiscal year following the issuance of the </w:t>
      </w:r>
      <w:r w:rsidR="006B2F45">
        <w:rPr>
          <w:rFonts w:cs="Arial"/>
          <w:szCs w:val="24"/>
        </w:rPr>
        <w:t>debt or within one year following the completion of a capital project</w:t>
      </w:r>
      <w:r w:rsidR="002141CC" w:rsidRPr="003A26CC">
        <w:rPr>
          <w:rFonts w:cs="Arial"/>
          <w:szCs w:val="24"/>
        </w:rPr>
        <w:t xml:space="preserve">. </w:t>
      </w:r>
    </w:p>
    <w:p w14:paraId="5935C57E" w14:textId="77777777" w:rsidR="002141CC" w:rsidRPr="003A26CC" w:rsidRDefault="002141CC" w:rsidP="002141CC">
      <w:pPr>
        <w:rPr>
          <w:rFonts w:cs="Arial"/>
          <w:szCs w:val="24"/>
        </w:rPr>
      </w:pPr>
    </w:p>
    <w:p w14:paraId="7EE66A35" w14:textId="77777777" w:rsidR="002141CC" w:rsidRPr="003A26CC" w:rsidRDefault="002141CC" w:rsidP="002141CC">
      <w:pPr>
        <w:numPr>
          <w:ilvl w:val="1"/>
          <w:numId w:val="1"/>
        </w:numPr>
        <w:spacing w:after="0" w:line="240" w:lineRule="auto"/>
        <w:rPr>
          <w:rFonts w:cs="Arial"/>
          <w:szCs w:val="24"/>
        </w:rPr>
      </w:pPr>
      <w:r w:rsidRPr="003A26CC">
        <w:rPr>
          <w:rFonts w:cs="Arial"/>
          <w:szCs w:val="24"/>
        </w:rPr>
        <w:t xml:space="preserve">The Township will be mindful of the potential benefits (from lower interest rates) of issuing </w:t>
      </w:r>
      <w:r w:rsidR="000A4ADB" w:rsidRPr="003A26CC">
        <w:rPr>
          <w:rFonts w:cs="Arial"/>
          <w:szCs w:val="24"/>
        </w:rPr>
        <w:t>“</w:t>
      </w:r>
      <w:r w:rsidRPr="003A26CC">
        <w:rPr>
          <w:rFonts w:cs="Arial"/>
          <w:szCs w:val="24"/>
        </w:rPr>
        <w:t>bank-qualified</w:t>
      </w:r>
      <w:r w:rsidR="000A4ADB" w:rsidRPr="003A26CC">
        <w:rPr>
          <w:rFonts w:cs="Arial"/>
          <w:szCs w:val="24"/>
        </w:rPr>
        <w:t>”</w:t>
      </w:r>
      <w:r w:rsidRPr="003A26CC">
        <w:rPr>
          <w:rFonts w:cs="Arial"/>
          <w:szCs w:val="24"/>
        </w:rPr>
        <w:t xml:space="preserve"> </w:t>
      </w:r>
      <w:proofErr w:type="gramStart"/>
      <w:r w:rsidRPr="003A26CC">
        <w:rPr>
          <w:rFonts w:cs="Arial"/>
          <w:szCs w:val="24"/>
        </w:rPr>
        <w:t>bonds, and</w:t>
      </w:r>
      <w:proofErr w:type="gramEnd"/>
      <w:r w:rsidRPr="003A26CC">
        <w:rPr>
          <w:rFonts w:cs="Arial"/>
          <w:szCs w:val="24"/>
        </w:rPr>
        <w:t xml:space="preserve"> will pursue such benefits when practical. </w:t>
      </w:r>
    </w:p>
    <w:p w14:paraId="6885619F" w14:textId="77777777" w:rsidR="002141CC" w:rsidRPr="003A26CC" w:rsidRDefault="002141CC" w:rsidP="002141CC">
      <w:pPr>
        <w:rPr>
          <w:rFonts w:cs="Arial"/>
          <w:szCs w:val="24"/>
        </w:rPr>
      </w:pPr>
    </w:p>
    <w:p w14:paraId="5FFF0007" w14:textId="77777777" w:rsidR="002141CC" w:rsidRPr="003A26CC" w:rsidRDefault="002141CC" w:rsidP="002141CC">
      <w:pPr>
        <w:numPr>
          <w:ilvl w:val="1"/>
          <w:numId w:val="1"/>
        </w:numPr>
        <w:spacing w:after="0" w:line="240" w:lineRule="auto"/>
        <w:rPr>
          <w:rFonts w:cs="Arial"/>
          <w:szCs w:val="24"/>
        </w:rPr>
      </w:pPr>
      <w:r w:rsidRPr="003A26CC">
        <w:rPr>
          <w:rFonts w:cs="Arial"/>
          <w:szCs w:val="24"/>
        </w:rPr>
        <w:t>The Township will typically seek fixed rate financings, especially in times of stable credit markets,</w:t>
      </w:r>
      <w:r w:rsidR="000A4ADB" w:rsidRPr="003A26CC">
        <w:rPr>
          <w:rFonts w:cs="Arial"/>
          <w:szCs w:val="24"/>
        </w:rPr>
        <w:t xml:space="preserve"> however, from time to time, variable rate financing will be considered.</w:t>
      </w:r>
    </w:p>
    <w:p w14:paraId="54B102A1" w14:textId="77777777" w:rsidR="002141CC" w:rsidRPr="003A26CC" w:rsidRDefault="002141CC" w:rsidP="002141CC">
      <w:pPr>
        <w:rPr>
          <w:rFonts w:cs="Arial"/>
          <w:szCs w:val="24"/>
        </w:rPr>
      </w:pPr>
    </w:p>
    <w:p w14:paraId="25BEBE85" w14:textId="5760FBFD" w:rsidR="002141CC" w:rsidRPr="003A26CC" w:rsidRDefault="006B2F45" w:rsidP="002141CC">
      <w:pPr>
        <w:numPr>
          <w:ilvl w:val="1"/>
          <w:numId w:val="1"/>
        </w:numPr>
        <w:spacing w:after="0" w:line="240" w:lineRule="auto"/>
        <w:rPr>
          <w:rFonts w:cs="Arial"/>
          <w:szCs w:val="24"/>
        </w:rPr>
      </w:pPr>
      <w:r w:rsidRPr="006B2F45">
        <w:rPr>
          <w:rFonts w:cs="Arial"/>
          <w:szCs w:val="24"/>
        </w:rPr>
        <w:t xml:space="preserve">Call provisions will typically be included in debt issues.  The timing of the call provisions will be optimized to provide the </w:t>
      </w:r>
      <w:r w:rsidR="008073FE">
        <w:rPr>
          <w:rFonts w:cs="Arial"/>
          <w:szCs w:val="24"/>
        </w:rPr>
        <w:t>Township</w:t>
      </w:r>
      <w:r w:rsidRPr="006B2F45">
        <w:rPr>
          <w:rFonts w:cs="Arial"/>
          <w:szCs w:val="24"/>
        </w:rPr>
        <w:t xml:space="preserve"> with maximum flexibility to manage the </w:t>
      </w:r>
      <w:r w:rsidR="008073FE">
        <w:rPr>
          <w:rFonts w:cs="Arial"/>
          <w:szCs w:val="24"/>
        </w:rPr>
        <w:t>Township</w:t>
      </w:r>
      <w:r w:rsidRPr="006B2F45">
        <w:rPr>
          <w:rFonts w:cs="Arial"/>
          <w:szCs w:val="24"/>
        </w:rPr>
        <w:t>’s debt portfolio while taking into consideration the current market conditions</w:t>
      </w:r>
      <w:r w:rsidR="002141CC" w:rsidRPr="003A26CC">
        <w:rPr>
          <w:rFonts w:cs="Arial"/>
          <w:szCs w:val="24"/>
        </w:rPr>
        <w:t xml:space="preserve">. </w:t>
      </w:r>
    </w:p>
    <w:p w14:paraId="219FBA9A" w14:textId="77777777" w:rsidR="002141CC" w:rsidRPr="003A26CC" w:rsidRDefault="002141CC" w:rsidP="002141CC">
      <w:pPr>
        <w:rPr>
          <w:rFonts w:cs="Arial"/>
          <w:szCs w:val="24"/>
        </w:rPr>
      </w:pPr>
    </w:p>
    <w:p w14:paraId="07C667F6" w14:textId="77777777" w:rsidR="002141CC" w:rsidRPr="003A26CC" w:rsidRDefault="002141CC" w:rsidP="002141CC">
      <w:pPr>
        <w:numPr>
          <w:ilvl w:val="1"/>
          <w:numId w:val="1"/>
        </w:numPr>
        <w:spacing w:after="0" w:line="240" w:lineRule="auto"/>
        <w:rPr>
          <w:rFonts w:cs="Arial"/>
          <w:szCs w:val="24"/>
        </w:rPr>
      </w:pPr>
      <w:bookmarkStart w:id="2" w:name="_Hlk189134849"/>
      <w:r w:rsidRPr="003A26CC">
        <w:rPr>
          <w:rFonts w:cs="Arial"/>
          <w:szCs w:val="24"/>
        </w:rPr>
        <w:t xml:space="preserve">The Township will be mindful of its non-electoral debt limitations established by State law and endeavor to </w:t>
      </w:r>
      <w:proofErr w:type="gramStart"/>
      <w:r w:rsidRPr="003A26CC">
        <w:rPr>
          <w:rFonts w:cs="Arial"/>
          <w:szCs w:val="24"/>
        </w:rPr>
        <w:t>operate well within such limits at all times</w:t>
      </w:r>
      <w:proofErr w:type="gramEnd"/>
      <w:r w:rsidRPr="003A26CC">
        <w:rPr>
          <w:rFonts w:cs="Arial"/>
          <w:szCs w:val="24"/>
        </w:rPr>
        <w:t xml:space="preserve">. </w:t>
      </w:r>
    </w:p>
    <w:bookmarkEnd w:id="2"/>
    <w:p w14:paraId="2F3D443D" w14:textId="2A612DFE" w:rsidR="006B2F45" w:rsidRPr="006B2F45" w:rsidRDefault="00A10A87" w:rsidP="00804DDF">
      <w:pPr>
        <w:pStyle w:val="ListParagraph"/>
        <w:numPr>
          <w:ilvl w:val="1"/>
          <w:numId w:val="1"/>
        </w:numPr>
        <w:rPr>
          <w:rFonts w:cs="Arial"/>
          <w:szCs w:val="24"/>
        </w:rPr>
      </w:pPr>
      <w:r>
        <w:rPr>
          <w:rFonts w:cs="Arial"/>
          <w:szCs w:val="24"/>
        </w:rPr>
        <w:t xml:space="preserve">At times, </w:t>
      </w:r>
      <w:r w:rsidRPr="00A10A87">
        <w:rPr>
          <w:rFonts w:cs="Arial"/>
          <w:szCs w:val="24"/>
        </w:rPr>
        <w:t>short</w:t>
      </w:r>
      <w:r w:rsidRPr="00A10A87">
        <w:rPr>
          <w:rFonts w:cs="Arial"/>
          <w:szCs w:val="24"/>
        </w:rPr>
        <w:noBreakHyphen/>
        <w:t xml:space="preserve">term borrowings will be implemented until a permanent or long-term debt issue can be undertaken.  Also, the </w:t>
      </w:r>
      <w:r>
        <w:rPr>
          <w:rFonts w:cs="Arial"/>
          <w:szCs w:val="24"/>
        </w:rPr>
        <w:t>Township</w:t>
      </w:r>
      <w:r w:rsidRPr="00A10A87">
        <w:rPr>
          <w:rFonts w:cs="Arial"/>
          <w:szCs w:val="24"/>
        </w:rPr>
        <w:t xml:space="preserve"> may implement </w:t>
      </w:r>
      <w:r w:rsidRPr="00A10A87">
        <w:rPr>
          <w:rFonts w:cs="Arial"/>
          <w:szCs w:val="24"/>
        </w:rPr>
        <w:lastRenderedPageBreak/>
        <w:t xml:space="preserve">authorized temporary borrowings from internal funds of the </w:t>
      </w:r>
      <w:r w:rsidR="008073FE">
        <w:rPr>
          <w:rFonts w:cs="Arial"/>
          <w:szCs w:val="24"/>
        </w:rPr>
        <w:t>Township</w:t>
      </w:r>
      <w:r w:rsidRPr="00A10A87">
        <w:rPr>
          <w:rFonts w:cs="Arial"/>
          <w:szCs w:val="24"/>
        </w:rPr>
        <w:t>, to be reimbursed with debt funds at a future date</w:t>
      </w:r>
      <w:r>
        <w:rPr>
          <w:rFonts w:cs="Arial"/>
          <w:szCs w:val="24"/>
        </w:rPr>
        <w:t>.</w:t>
      </w:r>
    </w:p>
    <w:p w14:paraId="4585BD76" w14:textId="3EAFEEA1" w:rsidR="002141CC" w:rsidRPr="003A26CC" w:rsidRDefault="002141CC" w:rsidP="002141CC">
      <w:pPr>
        <w:numPr>
          <w:ilvl w:val="1"/>
          <w:numId w:val="1"/>
        </w:numPr>
        <w:spacing w:after="0" w:line="240" w:lineRule="auto"/>
        <w:rPr>
          <w:rFonts w:cs="Arial"/>
          <w:szCs w:val="24"/>
        </w:rPr>
      </w:pPr>
      <w:bookmarkStart w:id="3" w:name="_Hlk189134883"/>
      <w:r w:rsidRPr="003A26CC">
        <w:rPr>
          <w:rFonts w:cs="Arial"/>
          <w:szCs w:val="24"/>
        </w:rPr>
        <w:t xml:space="preserve">The Township will seek to refund/refinance (current and/or advance) its prior bond issues if favorable market conditions exist. A goal of achieving overall net present value savings of at </w:t>
      </w:r>
      <w:r w:rsidRPr="00804DDF">
        <w:rPr>
          <w:rFonts w:cs="Arial"/>
          <w:szCs w:val="24"/>
        </w:rPr>
        <w:t xml:space="preserve">least </w:t>
      </w:r>
      <w:r w:rsidRPr="00905E56">
        <w:rPr>
          <w:rFonts w:cs="Arial"/>
          <w:szCs w:val="24"/>
        </w:rPr>
        <w:t>3%</w:t>
      </w:r>
      <w:r w:rsidRPr="00804DDF">
        <w:rPr>
          <w:rFonts w:cs="Arial"/>
          <w:szCs w:val="24"/>
        </w:rPr>
        <w:t xml:space="preserve"> will</w:t>
      </w:r>
      <w:r w:rsidRPr="003A26CC">
        <w:rPr>
          <w:rFonts w:cs="Arial"/>
          <w:szCs w:val="24"/>
        </w:rPr>
        <w:t xml:space="preserve"> be a guiding benchmark. </w:t>
      </w:r>
    </w:p>
    <w:p w14:paraId="36C2220C" w14:textId="77777777" w:rsidR="002141CC" w:rsidRPr="003A26CC" w:rsidRDefault="002141CC" w:rsidP="002141CC">
      <w:pPr>
        <w:rPr>
          <w:rFonts w:cs="Arial"/>
          <w:szCs w:val="24"/>
        </w:rPr>
      </w:pPr>
    </w:p>
    <w:p w14:paraId="50A0F974" w14:textId="77777777" w:rsidR="002141CC" w:rsidRPr="003A26CC" w:rsidRDefault="002141CC" w:rsidP="002141CC">
      <w:pPr>
        <w:numPr>
          <w:ilvl w:val="1"/>
          <w:numId w:val="1"/>
        </w:numPr>
        <w:spacing w:after="0" w:line="240" w:lineRule="auto"/>
        <w:rPr>
          <w:rFonts w:cs="Arial"/>
          <w:szCs w:val="24"/>
        </w:rPr>
      </w:pPr>
      <w:r w:rsidRPr="003A26CC">
        <w:rPr>
          <w:rFonts w:cs="Arial"/>
          <w:szCs w:val="24"/>
        </w:rPr>
        <w:t xml:space="preserve">The sizing of any debt borrowing of the Township will be made after taking into consideration the probable timing and sizing of future borrowings </w:t>
      </w:r>
      <w:proofErr w:type="gramStart"/>
      <w:r w:rsidRPr="003A26CC">
        <w:rPr>
          <w:rFonts w:cs="Arial"/>
          <w:szCs w:val="24"/>
        </w:rPr>
        <w:t>so as to</w:t>
      </w:r>
      <w:proofErr w:type="gramEnd"/>
      <w:r w:rsidRPr="003A26CC">
        <w:rPr>
          <w:rFonts w:cs="Arial"/>
          <w:szCs w:val="24"/>
        </w:rPr>
        <w:t xml:space="preserve"> properly plan for future estimated capital cash flow needs. </w:t>
      </w:r>
    </w:p>
    <w:bookmarkEnd w:id="3"/>
    <w:p w14:paraId="4A8EC1D7" w14:textId="77777777" w:rsidR="002141CC" w:rsidRPr="003A26CC" w:rsidRDefault="002141CC" w:rsidP="002141CC">
      <w:pPr>
        <w:ind w:left="1080"/>
        <w:rPr>
          <w:rFonts w:cs="Arial"/>
          <w:szCs w:val="24"/>
        </w:rPr>
      </w:pPr>
    </w:p>
    <w:p w14:paraId="61AF21C1" w14:textId="77777777" w:rsidR="002141CC" w:rsidRPr="003A26CC" w:rsidRDefault="002141CC" w:rsidP="002141CC">
      <w:pPr>
        <w:pStyle w:val="NormalWeb"/>
        <w:numPr>
          <w:ilvl w:val="0"/>
          <w:numId w:val="1"/>
        </w:numPr>
        <w:spacing w:before="0" w:beforeAutospacing="0" w:after="0" w:afterAutospacing="0" w:line="240" w:lineRule="auto"/>
        <w:rPr>
          <w:rStyle w:val="h61"/>
          <w:rFonts w:ascii="Arial" w:hAnsi="Arial" w:cs="Arial"/>
          <w:b w:val="0"/>
          <w:bCs w:val="0"/>
          <w:color w:val="auto"/>
          <w:sz w:val="24"/>
          <w:szCs w:val="24"/>
        </w:rPr>
      </w:pPr>
      <w:r w:rsidRPr="003A26CC">
        <w:rPr>
          <w:rStyle w:val="h61"/>
          <w:rFonts w:ascii="Arial" w:hAnsi="Arial" w:cs="Arial"/>
          <w:color w:val="auto"/>
          <w:sz w:val="24"/>
          <w:szCs w:val="24"/>
        </w:rPr>
        <w:t>Credit Ratings</w:t>
      </w:r>
    </w:p>
    <w:p w14:paraId="16AEE25A" w14:textId="77777777" w:rsidR="002141CC" w:rsidRPr="003A26CC" w:rsidRDefault="002141CC" w:rsidP="002141CC">
      <w:pPr>
        <w:pStyle w:val="NormalWeb"/>
        <w:spacing w:before="0" w:beforeAutospacing="0" w:after="0" w:afterAutospacing="0" w:line="240" w:lineRule="auto"/>
        <w:ind w:left="360"/>
        <w:rPr>
          <w:rFonts w:ascii="Arial" w:hAnsi="Arial" w:cs="Arial"/>
          <w:color w:val="auto"/>
          <w:sz w:val="24"/>
          <w:szCs w:val="24"/>
        </w:rPr>
      </w:pPr>
    </w:p>
    <w:p w14:paraId="4E2E4620" w14:textId="2D1A8106" w:rsidR="002141CC" w:rsidRPr="003A26CC" w:rsidRDefault="002141CC" w:rsidP="002141CC">
      <w:pPr>
        <w:numPr>
          <w:ilvl w:val="1"/>
          <w:numId w:val="1"/>
        </w:numPr>
        <w:spacing w:after="0" w:line="240" w:lineRule="auto"/>
        <w:rPr>
          <w:rFonts w:cs="Arial"/>
          <w:szCs w:val="24"/>
        </w:rPr>
      </w:pPr>
      <w:r w:rsidRPr="003A26CC">
        <w:rPr>
          <w:rFonts w:cs="Arial"/>
          <w:szCs w:val="24"/>
        </w:rPr>
        <w:t>The Township recognizes the significant value of its bond credit ratings and will endeavor to protect</w:t>
      </w:r>
      <w:r w:rsidR="0099363C">
        <w:rPr>
          <w:rFonts w:cs="Arial"/>
          <w:szCs w:val="24"/>
        </w:rPr>
        <w:t xml:space="preserve"> or improve</w:t>
      </w:r>
      <w:r w:rsidRPr="003A26CC">
        <w:rPr>
          <w:rFonts w:cs="Arial"/>
          <w:szCs w:val="24"/>
        </w:rPr>
        <w:t xml:space="preserve"> th</w:t>
      </w:r>
      <w:r w:rsidR="008B6275" w:rsidRPr="003A26CC">
        <w:rPr>
          <w:rFonts w:cs="Arial"/>
          <w:szCs w:val="24"/>
        </w:rPr>
        <w:t>is</w:t>
      </w:r>
      <w:r w:rsidRPr="003A26CC">
        <w:rPr>
          <w:rFonts w:cs="Arial"/>
          <w:szCs w:val="24"/>
        </w:rPr>
        <w:t xml:space="preserve"> credit rating in </w:t>
      </w:r>
      <w:proofErr w:type="gramStart"/>
      <w:r w:rsidRPr="003A26CC">
        <w:rPr>
          <w:rFonts w:cs="Arial"/>
          <w:szCs w:val="24"/>
        </w:rPr>
        <w:t>all of</w:t>
      </w:r>
      <w:proofErr w:type="gramEnd"/>
      <w:r w:rsidRPr="003A26CC">
        <w:rPr>
          <w:rFonts w:cs="Arial"/>
          <w:szCs w:val="24"/>
        </w:rPr>
        <w:t xml:space="preserve"> its debt, budgetary and financial management undertakings. </w:t>
      </w:r>
    </w:p>
    <w:p w14:paraId="604512A3" w14:textId="77777777" w:rsidR="002141CC" w:rsidRPr="003A26CC" w:rsidRDefault="002141CC" w:rsidP="002141CC">
      <w:pPr>
        <w:ind w:left="1080"/>
        <w:rPr>
          <w:rFonts w:cs="Arial"/>
          <w:szCs w:val="24"/>
        </w:rPr>
      </w:pPr>
    </w:p>
    <w:p w14:paraId="54E8EF53" w14:textId="77777777" w:rsidR="002141CC" w:rsidRPr="003A26CC" w:rsidRDefault="002141CC" w:rsidP="002141CC">
      <w:pPr>
        <w:numPr>
          <w:ilvl w:val="1"/>
          <w:numId w:val="1"/>
        </w:numPr>
        <w:spacing w:after="0" w:line="240" w:lineRule="auto"/>
        <w:rPr>
          <w:rFonts w:cs="Arial"/>
          <w:szCs w:val="24"/>
        </w:rPr>
      </w:pPr>
      <w:r w:rsidRPr="003A26CC">
        <w:rPr>
          <w:rFonts w:cs="Arial"/>
          <w:szCs w:val="24"/>
        </w:rPr>
        <w:t xml:space="preserve">The Township will take all practical precautions to avoid any financial decision which will negatively impact its credit rating on existing or future debt issues. </w:t>
      </w:r>
    </w:p>
    <w:p w14:paraId="07322384" w14:textId="77777777" w:rsidR="002141CC" w:rsidRPr="003A26CC" w:rsidRDefault="002141CC" w:rsidP="002141CC">
      <w:pPr>
        <w:rPr>
          <w:rFonts w:cs="Arial"/>
          <w:szCs w:val="24"/>
        </w:rPr>
      </w:pPr>
    </w:p>
    <w:p w14:paraId="298922B2" w14:textId="77777777" w:rsidR="002141CC" w:rsidRPr="003A26CC" w:rsidRDefault="002141CC" w:rsidP="002141CC">
      <w:pPr>
        <w:numPr>
          <w:ilvl w:val="1"/>
          <w:numId w:val="1"/>
        </w:numPr>
        <w:spacing w:after="0" w:line="240" w:lineRule="auto"/>
        <w:rPr>
          <w:rFonts w:cs="Arial"/>
          <w:szCs w:val="24"/>
        </w:rPr>
      </w:pPr>
      <w:r w:rsidRPr="003A26CC">
        <w:rPr>
          <w:rFonts w:cs="Arial"/>
          <w:szCs w:val="24"/>
        </w:rPr>
        <w:t>The Township will generally employ the external services of a</w:t>
      </w:r>
      <w:r w:rsidR="00366911" w:rsidRPr="003A26CC">
        <w:rPr>
          <w:rFonts w:cs="Arial"/>
          <w:szCs w:val="24"/>
        </w:rPr>
        <w:t>n independent</w:t>
      </w:r>
      <w:r w:rsidRPr="003A26CC">
        <w:rPr>
          <w:rFonts w:cs="Arial"/>
          <w:szCs w:val="24"/>
        </w:rPr>
        <w:t xml:space="preserve"> </w:t>
      </w:r>
      <w:r w:rsidR="000C5330">
        <w:rPr>
          <w:rFonts w:cs="Arial"/>
          <w:szCs w:val="24"/>
        </w:rPr>
        <w:t>f</w:t>
      </w:r>
      <w:r w:rsidRPr="003A26CC">
        <w:rPr>
          <w:rFonts w:cs="Arial"/>
          <w:szCs w:val="24"/>
        </w:rPr>
        <w:t xml:space="preserve">inancial </w:t>
      </w:r>
      <w:r w:rsidR="000C5330">
        <w:rPr>
          <w:rFonts w:cs="Arial"/>
          <w:szCs w:val="24"/>
        </w:rPr>
        <w:t>a</w:t>
      </w:r>
      <w:r w:rsidRPr="003A26CC">
        <w:rPr>
          <w:rFonts w:cs="Arial"/>
          <w:szCs w:val="24"/>
        </w:rPr>
        <w:t xml:space="preserve">dvisor and </w:t>
      </w:r>
      <w:r w:rsidR="000C5330">
        <w:rPr>
          <w:rFonts w:cs="Arial"/>
          <w:szCs w:val="24"/>
        </w:rPr>
        <w:t>b</w:t>
      </w:r>
      <w:r w:rsidRPr="003A26CC">
        <w:rPr>
          <w:rFonts w:cs="Arial"/>
          <w:szCs w:val="24"/>
        </w:rPr>
        <w:t xml:space="preserve">ond </w:t>
      </w:r>
      <w:r w:rsidR="000C5330">
        <w:rPr>
          <w:rFonts w:cs="Arial"/>
          <w:szCs w:val="24"/>
        </w:rPr>
        <w:t>c</w:t>
      </w:r>
      <w:r w:rsidRPr="003A26CC">
        <w:rPr>
          <w:rFonts w:cs="Arial"/>
          <w:szCs w:val="24"/>
        </w:rPr>
        <w:t xml:space="preserve">ounsel to assist in the preparation of any </w:t>
      </w:r>
      <w:r w:rsidR="00366911" w:rsidRPr="003A26CC">
        <w:rPr>
          <w:rFonts w:cs="Arial"/>
          <w:szCs w:val="24"/>
        </w:rPr>
        <w:t>debt</w:t>
      </w:r>
      <w:r w:rsidRPr="003A26CC">
        <w:rPr>
          <w:rFonts w:cs="Arial"/>
          <w:szCs w:val="24"/>
        </w:rPr>
        <w:t xml:space="preserve"> </w:t>
      </w:r>
      <w:proofErr w:type="gramStart"/>
      <w:r w:rsidRPr="003A26CC">
        <w:rPr>
          <w:rFonts w:cs="Arial"/>
          <w:szCs w:val="24"/>
        </w:rPr>
        <w:t>offerings</w:t>
      </w:r>
      <w:proofErr w:type="gramEnd"/>
    </w:p>
    <w:p w14:paraId="0D04D2CB" w14:textId="77777777" w:rsidR="008B6275" w:rsidRPr="003A26CC" w:rsidRDefault="008B6275" w:rsidP="008B6275">
      <w:pPr>
        <w:pStyle w:val="ListParagraph"/>
        <w:rPr>
          <w:rFonts w:cs="Arial"/>
          <w:szCs w:val="24"/>
        </w:rPr>
      </w:pPr>
    </w:p>
    <w:p w14:paraId="0D177E35" w14:textId="1AD00399" w:rsidR="002141CC" w:rsidRPr="003A26CC" w:rsidRDefault="002141CC" w:rsidP="002141CC">
      <w:pPr>
        <w:numPr>
          <w:ilvl w:val="1"/>
          <w:numId w:val="1"/>
        </w:numPr>
        <w:spacing w:after="0" w:line="240" w:lineRule="auto"/>
        <w:rPr>
          <w:rFonts w:cs="Arial"/>
          <w:szCs w:val="24"/>
        </w:rPr>
      </w:pPr>
      <w:r w:rsidRPr="003A26CC">
        <w:rPr>
          <w:rFonts w:cs="Arial"/>
          <w:szCs w:val="24"/>
        </w:rPr>
        <w:t xml:space="preserve">The Township Manager and </w:t>
      </w:r>
      <w:r w:rsidR="0099363C">
        <w:rPr>
          <w:rFonts w:cs="Arial"/>
          <w:szCs w:val="24"/>
        </w:rPr>
        <w:t>Finance Director</w:t>
      </w:r>
      <w:r w:rsidRPr="003A26CC">
        <w:rPr>
          <w:rFonts w:cs="Arial"/>
          <w:szCs w:val="24"/>
        </w:rPr>
        <w:t xml:space="preserve"> (with the assistance of the Financial Advisor) shall be responsible for maintaining relationships with the rating agencies that assign ratings to the Township’s debt. This effort will include representing the Township in meetings with and presentations to the rating agencies in conjunction with the Township’s existing debt management program and any new debt issuance. </w:t>
      </w:r>
      <w:r w:rsidR="00DE5F31">
        <w:rPr>
          <w:rFonts w:cs="Arial"/>
          <w:szCs w:val="24"/>
        </w:rPr>
        <w:t xml:space="preserve"> The Township Manager and/or the</w:t>
      </w:r>
      <w:r w:rsidR="005F0B73" w:rsidRPr="003A26CC">
        <w:rPr>
          <w:rFonts w:cs="Arial"/>
          <w:szCs w:val="24"/>
        </w:rPr>
        <w:t xml:space="preserve"> </w:t>
      </w:r>
      <w:r w:rsidR="0099363C">
        <w:rPr>
          <w:rFonts w:cs="Arial"/>
          <w:szCs w:val="24"/>
        </w:rPr>
        <w:t>Finance Director</w:t>
      </w:r>
      <w:r w:rsidR="005F0B73" w:rsidRPr="003A26CC">
        <w:rPr>
          <w:rFonts w:cs="Arial"/>
          <w:szCs w:val="24"/>
        </w:rPr>
        <w:t xml:space="preserve"> </w:t>
      </w:r>
      <w:r w:rsidR="005F0B73">
        <w:rPr>
          <w:rFonts w:cs="Arial"/>
          <w:szCs w:val="24"/>
        </w:rPr>
        <w:t>s</w:t>
      </w:r>
      <w:r w:rsidR="00DE5F31">
        <w:rPr>
          <w:rFonts w:cs="Arial"/>
          <w:szCs w:val="24"/>
        </w:rPr>
        <w:t xml:space="preserve">hall report to </w:t>
      </w:r>
      <w:r w:rsidR="0099363C">
        <w:rPr>
          <w:rFonts w:cs="Arial"/>
          <w:szCs w:val="24"/>
        </w:rPr>
        <w:t>Township Council</w:t>
      </w:r>
      <w:r w:rsidR="00DE5F31">
        <w:rPr>
          <w:rFonts w:cs="Arial"/>
          <w:szCs w:val="24"/>
        </w:rPr>
        <w:t xml:space="preserve"> </w:t>
      </w:r>
      <w:proofErr w:type="gramStart"/>
      <w:r w:rsidR="00DE5F31">
        <w:rPr>
          <w:rFonts w:cs="Arial"/>
          <w:szCs w:val="24"/>
        </w:rPr>
        <w:t>on a monthly basis</w:t>
      </w:r>
      <w:proofErr w:type="gramEnd"/>
      <w:r w:rsidR="00DE5F31">
        <w:rPr>
          <w:rFonts w:cs="Arial"/>
          <w:szCs w:val="24"/>
        </w:rPr>
        <w:t xml:space="preserve"> any communications with rating agencies that may affect the Township’s credit rating.</w:t>
      </w:r>
    </w:p>
    <w:p w14:paraId="59515D2B" w14:textId="77777777" w:rsidR="002141CC" w:rsidRPr="003A26CC" w:rsidRDefault="002141CC" w:rsidP="002141CC">
      <w:pPr>
        <w:rPr>
          <w:rFonts w:cs="Arial"/>
          <w:szCs w:val="24"/>
        </w:rPr>
      </w:pPr>
    </w:p>
    <w:p w14:paraId="21701104" w14:textId="77777777" w:rsidR="002141CC" w:rsidRPr="003A26CC" w:rsidRDefault="002141CC" w:rsidP="002141CC">
      <w:pPr>
        <w:numPr>
          <w:ilvl w:val="1"/>
          <w:numId w:val="1"/>
        </w:numPr>
        <w:spacing w:after="0" w:line="240" w:lineRule="auto"/>
        <w:ind w:left="1080"/>
        <w:rPr>
          <w:rFonts w:cs="Arial"/>
          <w:szCs w:val="24"/>
        </w:rPr>
      </w:pPr>
      <w:r w:rsidRPr="003A26CC">
        <w:rPr>
          <w:rFonts w:cs="Arial"/>
          <w:szCs w:val="24"/>
        </w:rPr>
        <w:t xml:space="preserve">The Township will disclose all material facts relating to the Township in its Official Statements accompanying debt issuances, </w:t>
      </w:r>
      <w:proofErr w:type="gramStart"/>
      <w:r w:rsidRPr="003A26CC">
        <w:rPr>
          <w:rFonts w:cs="Arial"/>
          <w:szCs w:val="24"/>
        </w:rPr>
        <w:t>taking into account</w:t>
      </w:r>
      <w:proofErr w:type="gramEnd"/>
      <w:r w:rsidRPr="003A26CC">
        <w:rPr>
          <w:rFonts w:cs="Arial"/>
          <w:szCs w:val="24"/>
        </w:rPr>
        <w:t xml:space="preserve"> the guidance on disclosure recommended by the Government Accounting Standards Board (GASB), the National Federation of Municipal Analysts, and Generally Accepted Accounting Principles (GAAP). </w:t>
      </w:r>
    </w:p>
    <w:p w14:paraId="63498A7C" w14:textId="77777777" w:rsidR="002141CC" w:rsidRPr="003A26CC" w:rsidRDefault="002141CC" w:rsidP="002141CC">
      <w:pPr>
        <w:ind w:left="1080"/>
        <w:rPr>
          <w:rFonts w:cs="Arial"/>
          <w:szCs w:val="24"/>
        </w:rPr>
      </w:pPr>
    </w:p>
    <w:p w14:paraId="1752B48E" w14:textId="77777777" w:rsidR="002141CC" w:rsidRPr="003A26CC" w:rsidRDefault="002141CC" w:rsidP="002141CC">
      <w:pPr>
        <w:pStyle w:val="NormalWeb"/>
        <w:numPr>
          <w:ilvl w:val="0"/>
          <w:numId w:val="1"/>
        </w:numPr>
        <w:spacing w:before="0" w:beforeAutospacing="0" w:after="0" w:afterAutospacing="0" w:line="240" w:lineRule="auto"/>
        <w:rPr>
          <w:rStyle w:val="h61"/>
          <w:rFonts w:ascii="Arial" w:hAnsi="Arial" w:cs="Arial"/>
          <w:b w:val="0"/>
          <w:bCs w:val="0"/>
          <w:color w:val="auto"/>
          <w:sz w:val="24"/>
          <w:szCs w:val="24"/>
        </w:rPr>
      </w:pPr>
      <w:r w:rsidRPr="003A26CC">
        <w:rPr>
          <w:rStyle w:val="h61"/>
          <w:rFonts w:ascii="Arial" w:hAnsi="Arial" w:cs="Arial"/>
          <w:color w:val="auto"/>
          <w:sz w:val="24"/>
          <w:szCs w:val="24"/>
        </w:rPr>
        <w:t>Communication regarding Debt Management</w:t>
      </w:r>
    </w:p>
    <w:p w14:paraId="5AE56894" w14:textId="77777777" w:rsidR="002141CC" w:rsidRPr="003A26CC" w:rsidRDefault="002141CC" w:rsidP="002141CC">
      <w:pPr>
        <w:pStyle w:val="NormalWeb"/>
        <w:spacing w:before="0" w:beforeAutospacing="0" w:after="0" w:afterAutospacing="0" w:line="240" w:lineRule="auto"/>
        <w:ind w:left="360"/>
        <w:rPr>
          <w:rFonts w:ascii="Arial" w:hAnsi="Arial" w:cs="Arial"/>
          <w:color w:val="auto"/>
          <w:sz w:val="24"/>
          <w:szCs w:val="24"/>
        </w:rPr>
      </w:pPr>
    </w:p>
    <w:p w14:paraId="2DE9CA10" w14:textId="77777777" w:rsidR="002141CC" w:rsidRPr="003A26CC" w:rsidRDefault="002141CC" w:rsidP="002141CC">
      <w:pPr>
        <w:numPr>
          <w:ilvl w:val="1"/>
          <w:numId w:val="1"/>
        </w:numPr>
        <w:spacing w:after="0" w:line="240" w:lineRule="auto"/>
        <w:rPr>
          <w:rFonts w:cs="Arial"/>
          <w:szCs w:val="24"/>
        </w:rPr>
      </w:pPr>
      <w:r w:rsidRPr="003A26CC">
        <w:rPr>
          <w:rFonts w:cs="Arial"/>
          <w:szCs w:val="24"/>
        </w:rPr>
        <w:lastRenderedPageBreak/>
        <w:t xml:space="preserve">Good communication with bond credit rating agencies shall be maintained, and a policy of full and timely disclosure on every financial report and bond prospectus shall be followed. </w:t>
      </w:r>
    </w:p>
    <w:p w14:paraId="7CF9888C" w14:textId="77777777" w:rsidR="002141CC" w:rsidRPr="003A26CC" w:rsidRDefault="002141CC" w:rsidP="002141CC">
      <w:pPr>
        <w:ind w:left="1080"/>
        <w:rPr>
          <w:rFonts w:cs="Arial"/>
          <w:szCs w:val="24"/>
        </w:rPr>
      </w:pPr>
    </w:p>
    <w:p w14:paraId="0BF860AB" w14:textId="77777777" w:rsidR="002141CC" w:rsidRDefault="002141CC" w:rsidP="002141CC">
      <w:pPr>
        <w:numPr>
          <w:ilvl w:val="1"/>
          <w:numId w:val="1"/>
        </w:numPr>
        <w:spacing w:after="0" w:line="240" w:lineRule="auto"/>
        <w:rPr>
          <w:rFonts w:cs="Arial"/>
          <w:szCs w:val="24"/>
        </w:rPr>
      </w:pPr>
      <w:r w:rsidRPr="003A26CC">
        <w:rPr>
          <w:rFonts w:cs="Arial"/>
          <w:szCs w:val="24"/>
        </w:rPr>
        <w:t xml:space="preserve">Forecasts of future debt issuance plans will be disclosed in all Official Statements and Township budgets. </w:t>
      </w:r>
    </w:p>
    <w:p w14:paraId="3F705AE3" w14:textId="77777777" w:rsidR="00BA0FFB" w:rsidRDefault="00BA0FFB" w:rsidP="00804DDF">
      <w:pPr>
        <w:pStyle w:val="ListParagraph"/>
        <w:rPr>
          <w:rFonts w:cs="Arial"/>
          <w:szCs w:val="24"/>
        </w:rPr>
      </w:pPr>
    </w:p>
    <w:p w14:paraId="4023FB66" w14:textId="60119614" w:rsidR="00BA0FFB" w:rsidRPr="003A26CC" w:rsidRDefault="00BA0FFB" w:rsidP="002141CC">
      <w:pPr>
        <w:numPr>
          <w:ilvl w:val="1"/>
          <w:numId w:val="1"/>
        </w:numPr>
        <w:spacing w:after="0" w:line="240" w:lineRule="auto"/>
        <w:rPr>
          <w:rFonts w:cs="Arial"/>
          <w:szCs w:val="24"/>
        </w:rPr>
      </w:pPr>
      <w:r>
        <w:rPr>
          <w:rFonts w:cs="Arial"/>
          <w:szCs w:val="24"/>
        </w:rPr>
        <w:t xml:space="preserve">The Township will comply with all ongoing “Continuing Disclosure” requirements. </w:t>
      </w:r>
    </w:p>
    <w:p w14:paraId="52A132B2" w14:textId="77777777" w:rsidR="002141CC" w:rsidRPr="003A26CC" w:rsidRDefault="00366911" w:rsidP="002141CC">
      <w:pPr>
        <w:tabs>
          <w:tab w:val="left" w:pos="360"/>
          <w:tab w:val="left" w:pos="720"/>
        </w:tabs>
        <w:rPr>
          <w:rFonts w:cs="Arial"/>
          <w:szCs w:val="24"/>
        </w:rPr>
      </w:pPr>
      <w:r w:rsidRPr="003A26CC">
        <w:rPr>
          <w:rFonts w:cs="Arial"/>
          <w:szCs w:val="24"/>
        </w:rPr>
        <w:t xml:space="preserve"> </w:t>
      </w:r>
    </w:p>
    <w:p w14:paraId="0D22C7CF" w14:textId="641C37E4" w:rsidR="00366911" w:rsidRPr="003A26CC" w:rsidRDefault="00366911" w:rsidP="00804DDF">
      <w:pPr>
        <w:pStyle w:val="ListParagraph"/>
        <w:rPr>
          <w:rFonts w:cs="Arial"/>
          <w:szCs w:val="24"/>
        </w:rPr>
      </w:pPr>
    </w:p>
    <w:sectPr w:rsidR="00366911" w:rsidRPr="003A26CC" w:rsidSect="008505C3">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5D23FC"/>
    <w:multiLevelType w:val="multilevel"/>
    <w:tmpl w:val="8C761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07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20"/>
    <w:rsid w:val="00004E59"/>
    <w:rsid w:val="00012444"/>
    <w:rsid w:val="0002443A"/>
    <w:rsid w:val="000A4ADB"/>
    <w:rsid w:val="000C5330"/>
    <w:rsid w:val="00131BE0"/>
    <w:rsid w:val="00161DA3"/>
    <w:rsid w:val="00162BEE"/>
    <w:rsid w:val="00192299"/>
    <w:rsid w:val="00202447"/>
    <w:rsid w:val="002141CC"/>
    <w:rsid w:val="002371E6"/>
    <w:rsid w:val="00241D73"/>
    <w:rsid w:val="00280887"/>
    <w:rsid w:val="00366911"/>
    <w:rsid w:val="003A26CC"/>
    <w:rsid w:val="003A6A45"/>
    <w:rsid w:val="005B0277"/>
    <w:rsid w:val="005F0B73"/>
    <w:rsid w:val="006034C5"/>
    <w:rsid w:val="00697180"/>
    <w:rsid w:val="006B2F45"/>
    <w:rsid w:val="006B5124"/>
    <w:rsid w:val="007079E8"/>
    <w:rsid w:val="00711B8B"/>
    <w:rsid w:val="00716E5F"/>
    <w:rsid w:val="007445A5"/>
    <w:rsid w:val="0075013C"/>
    <w:rsid w:val="007829C0"/>
    <w:rsid w:val="007969A5"/>
    <w:rsid w:val="00804DDF"/>
    <w:rsid w:val="008073FE"/>
    <w:rsid w:val="00833074"/>
    <w:rsid w:val="008505C3"/>
    <w:rsid w:val="008B6275"/>
    <w:rsid w:val="008E1276"/>
    <w:rsid w:val="00905E56"/>
    <w:rsid w:val="0096486D"/>
    <w:rsid w:val="0099363C"/>
    <w:rsid w:val="009C75C5"/>
    <w:rsid w:val="00A10A87"/>
    <w:rsid w:val="00A61601"/>
    <w:rsid w:val="00A75F15"/>
    <w:rsid w:val="00AB53E6"/>
    <w:rsid w:val="00B52994"/>
    <w:rsid w:val="00B96606"/>
    <w:rsid w:val="00BA0FFB"/>
    <w:rsid w:val="00BE0E98"/>
    <w:rsid w:val="00BF65A1"/>
    <w:rsid w:val="00C67538"/>
    <w:rsid w:val="00CC06BF"/>
    <w:rsid w:val="00CE5320"/>
    <w:rsid w:val="00DC65A8"/>
    <w:rsid w:val="00DE5F31"/>
    <w:rsid w:val="00EF5F95"/>
    <w:rsid w:val="00F54A86"/>
    <w:rsid w:val="00F9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0327"/>
  <w15:docId w15:val="{88577D58-291B-4E0F-8AA2-CDD49BFD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276"/>
  </w:style>
  <w:style w:type="paragraph" w:styleId="Heading3">
    <w:name w:val="heading 3"/>
    <w:basedOn w:val="Normal"/>
    <w:next w:val="Normal"/>
    <w:link w:val="Heading3Char"/>
    <w:uiPriority w:val="9"/>
    <w:semiHidden/>
    <w:unhideWhenUsed/>
    <w:qFormat/>
    <w:rsid w:val="00004E59"/>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41CC"/>
    <w:pPr>
      <w:spacing w:before="100" w:beforeAutospacing="1" w:after="100" w:afterAutospacing="1" w:line="240" w:lineRule="atLeast"/>
    </w:pPr>
    <w:rPr>
      <w:rFonts w:ascii="Verdana" w:eastAsia="Times New Roman" w:hAnsi="Verdana" w:cs="Tahoma"/>
      <w:color w:val="432902"/>
      <w:sz w:val="18"/>
      <w:szCs w:val="18"/>
    </w:rPr>
  </w:style>
  <w:style w:type="paragraph" w:customStyle="1" w:styleId="h6">
    <w:name w:val="h6"/>
    <w:basedOn w:val="Normal"/>
    <w:rsid w:val="002141CC"/>
    <w:pPr>
      <w:spacing w:before="100" w:beforeAutospacing="1" w:after="100" w:afterAutospacing="1" w:line="240" w:lineRule="atLeast"/>
    </w:pPr>
    <w:rPr>
      <w:rFonts w:ascii="Verdana" w:eastAsia="Times New Roman" w:hAnsi="Verdana" w:cs="Tahoma"/>
      <w:b/>
      <w:bCs/>
      <w:color w:val="975A13"/>
      <w:sz w:val="18"/>
      <w:szCs w:val="18"/>
    </w:rPr>
  </w:style>
  <w:style w:type="character" w:customStyle="1" w:styleId="h61">
    <w:name w:val="h61"/>
    <w:basedOn w:val="DefaultParagraphFont"/>
    <w:rsid w:val="002141CC"/>
    <w:rPr>
      <w:b/>
      <w:bCs/>
      <w:color w:val="975A13"/>
      <w:sz w:val="18"/>
      <w:szCs w:val="18"/>
    </w:rPr>
  </w:style>
  <w:style w:type="paragraph" w:styleId="ListParagraph">
    <w:name w:val="List Paragraph"/>
    <w:basedOn w:val="Normal"/>
    <w:uiPriority w:val="34"/>
    <w:qFormat/>
    <w:rsid w:val="00697180"/>
    <w:pPr>
      <w:ind w:left="720"/>
      <w:contextualSpacing/>
    </w:pPr>
  </w:style>
  <w:style w:type="paragraph" w:styleId="Revision">
    <w:name w:val="Revision"/>
    <w:hidden/>
    <w:uiPriority w:val="99"/>
    <w:semiHidden/>
    <w:rsid w:val="007829C0"/>
    <w:pPr>
      <w:spacing w:after="0" w:line="240" w:lineRule="auto"/>
    </w:pPr>
  </w:style>
  <w:style w:type="character" w:customStyle="1" w:styleId="Heading3Char">
    <w:name w:val="Heading 3 Char"/>
    <w:basedOn w:val="DefaultParagraphFont"/>
    <w:link w:val="Heading3"/>
    <w:uiPriority w:val="9"/>
    <w:semiHidden/>
    <w:rsid w:val="00004E59"/>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Luber</dc:creator>
  <cp:keywords/>
  <dc:description/>
  <cp:lastModifiedBy>Barry Luber</cp:lastModifiedBy>
  <cp:revision>3</cp:revision>
  <cp:lastPrinted>2011-01-14T14:03:00Z</cp:lastPrinted>
  <dcterms:created xsi:type="dcterms:W3CDTF">2025-01-30T19:05:00Z</dcterms:created>
  <dcterms:modified xsi:type="dcterms:W3CDTF">2025-01-31T18:40:00Z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47bcd4-ddd6-4e78-a806-835e0fe97175_Enabled">
    <vt:lpwstr>true</vt:lpwstr>
  </property>
  <property fmtid="{D5CDD505-2E9C-101B-9397-08002B2CF9AE}" pid="3" name="MSIP_Label_a747bcd4-ddd6-4e78-a806-835e0fe97175_SetDate">
    <vt:lpwstr>2025-01-30T18:17:24Z</vt:lpwstr>
  </property>
  <property fmtid="{D5CDD505-2E9C-101B-9397-08002B2CF9AE}" pid="4" name="MSIP_Label_a747bcd4-ddd6-4e78-a806-835e0fe97175_Method">
    <vt:lpwstr>Standard</vt:lpwstr>
  </property>
  <property fmtid="{D5CDD505-2E9C-101B-9397-08002B2CF9AE}" pid="5" name="MSIP_Label_a747bcd4-ddd6-4e78-a806-835e0fe97175_Name">
    <vt:lpwstr>defa4170-0d19-0005-0004-bc88714345d2</vt:lpwstr>
  </property>
  <property fmtid="{D5CDD505-2E9C-101B-9397-08002B2CF9AE}" pid="6" name="MSIP_Label_a747bcd4-ddd6-4e78-a806-835e0fe97175_SiteId">
    <vt:lpwstr>fdfc363d-0d5a-4cd7-b669-75aabdf8e069</vt:lpwstr>
  </property>
  <property fmtid="{D5CDD505-2E9C-101B-9397-08002B2CF9AE}" pid="7" name="MSIP_Label_a747bcd4-ddd6-4e78-a806-835e0fe97175_ActionId">
    <vt:lpwstr>60421b26-2b8c-4e87-87af-fd84b7e25d2c</vt:lpwstr>
  </property>
  <property fmtid="{D5CDD505-2E9C-101B-9397-08002B2CF9AE}" pid="8" name="MSIP_Label_a747bcd4-ddd6-4e78-a806-835e0fe97175_ContentBits">
    <vt:lpwstr>0</vt:lpwstr>
  </property>
</Properties>
</file>